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3894B" w14:textId="1B67272D" w:rsidR="00757E28" w:rsidRPr="002632AA" w:rsidRDefault="00757E28" w:rsidP="00757E28">
      <w:pPr>
        <w:tabs>
          <w:tab w:val="left" w:pos="1701"/>
          <w:tab w:val="right" w:pos="9639"/>
        </w:tabs>
        <w:spacing w:after="60"/>
        <w:rPr>
          <w:b/>
          <w:sz w:val="24"/>
          <w:szCs w:val="24"/>
          <w:highlight w:val="yellow"/>
        </w:rPr>
      </w:pPr>
      <w:bookmarkStart w:id="0" w:name="_Hlk126002760"/>
      <w:bookmarkEnd w:id="0"/>
      <w:r w:rsidRPr="002632AA">
        <w:rPr>
          <w:b/>
          <w:sz w:val="24"/>
          <w:szCs w:val="24"/>
        </w:rPr>
        <w:t>3GPP TSG-RAN WG1 Meeting #</w:t>
      </w:r>
      <w:r>
        <w:rPr>
          <w:b/>
          <w:sz w:val="24"/>
          <w:szCs w:val="24"/>
        </w:rPr>
        <w:t>116</w:t>
      </w:r>
      <w:r w:rsidRPr="002632AA">
        <w:rPr>
          <w:b/>
          <w:sz w:val="24"/>
          <w:szCs w:val="24"/>
        </w:rPr>
        <w:tab/>
      </w:r>
      <w:r w:rsidRPr="0087370E">
        <w:rPr>
          <w:b/>
          <w:sz w:val="24"/>
          <w:szCs w:val="24"/>
        </w:rPr>
        <w:t>R1-24</w:t>
      </w:r>
      <w:r w:rsidR="0087370E">
        <w:rPr>
          <w:b/>
          <w:sz w:val="24"/>
          <w:szCs w:val="24"/>
        </w:rPr>
        <w:t>01147</w:t>
      </w:r>
      <w:r w:rsidRPr="00A70501">
        <w:rPr>
          <w:b/>
          <w:sz w:val="24"/>
          <w:szCs w:val="24"/>
        </w:rPr>
        <w:t xml:space="preserve">      </w:t>
      </w:r>
    </w:p>
    <w:p w14:paraId="3C26C9CE" w14:textId="77777777" w:rsidR="00757E28" w:rsidRPr="00CE0424" w:rsidRDefault="00757E28" w:rsidP="00757E28">
      <w:pPr>
        <w:pStyle w:val="3GPPHeader"/>
      </w:pPr>
      <w:r>
        <w:t>Athens, Greece, February 26</w:t>
      </w:r>
      <w:r w:rsidRPr="00271481">
        <w:rPr>
          <w:vertAlign w:val="superscript"/>
        </w:rPr>
        <w:t>th</w:t>
      </w:r>
      <w:r>
        <w:t xml:space="preserve"> – March 1</w:t>
      </w:r>
      <w:r w:rsidRPr="00271481">
        <w:rPr>
          <w:vertAlign w:val="superscript"/>
        </w:rPr>
        <w:t>st</w:t>
      </w:r>
      <w:r>
        <w:t>,</w:t>
      </w:r>
      <w:r w:rsidRPr="0006526C">
        <w:t xml:space="preserve"> </w:t>
      </w:r>
      <w:r>
        <w:t>2024</w:t>
      </w:r>
    </w:p>
    <w:p w14:paraId="3718A938" w14:textId="77777777" w:rsidR="00757E28" w:rsidRPr="00505B75" w:rsidRDefault="00757E28" w:rsidP="00757E28">
      <w:pPr>
        <w:tabs>
          <w:tab w:val="left" w:pos="1701"/>
          <w:tab w:val="right" w:pos="9639"/>
        </w:tabs>
        <w:spacing w:after="240"/>
        <w:rPr>
          <w:b/>
        </w:rPr>
      </w:pPr>
    </w:p>
    <w:p w14:paraId="4820AAD3" w14:textId="7388FE0D"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EB4DE8">
        <w:rPr>
          <w:sz w:val="22"/>
        </w:rPr>
        <w:t>2</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0454373B" w:rsidR="00757E28" w:rsidRPr="004E7E0C" w:rsidRDefault="00757E28" w:rsidP="00757E28">
      <w:pPr>
        <w:pStyle w:val="3GPPHeader"/>
        <w:rPr>
          <w:sz w:val="22"/>
        </w:rPr>
      </w:pPr>
      <w:r w:rsidRPr="004E7E0C">
        <w:rPr>
          <w:sz w:val="22"/>
        </w:rPr>
        <w:t>Title:</w:t>
      </w:r>
      <w:r w:rsidRPr="004E7E0C">
        <w:rPr>
          <w:sz w:val="22"/>
        </w:rPr>
        <w:tab/>
      </w:r>
      <w:r w:rsidR="00BD55BC" w:rsidRPr="00BD55BC">
        <w:t>LP-WUR operation in IDLE and INACTIVE modes</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3D955133" w14:textId="73BB86DA" w:rsidR="004A1B23" w:rsidRDefault="00757E28" w:rsidP="00757E28">
      <w:pPr>
        <w:pStyle w:val="BodyText"/>
      </w:pPr>
      <w:r>
        <w:t xml:space="preserve">The objectives from the approved WID on </w:t>
      </w:r>
      <w:r w:rsidR="003447CF">
        <w:t xml:space="preserve">LP-WUS/WUR </w:t>
      </w:r>
      <w:r>
        <w:t>[1] are given below</w:t>
      </w:r>
      <w:r w:rsidR="00BD55BC">
        <w:t>.</w:t>
      </w:r>
      <w:r w:rsidR="003447CF">
        <w:t xml:space="preserve"> In this contribution, we present our view on the LP-WUR operation in RRC-ID</w:t>
      </w:r>
      <w:r w:rsidR="003447CF" w:rsidRPr="00BD55BC">
        <w:t>LE and INACTIVE modes</w:t>
      </w:r>
      <w:r w:rsidR="003447CF">
        <w:t xml:space="preserve"> (relevant objectives highlighted below) at least from RAN1 perspective.</w:t>
      </w:r>
    </w:p>
    <w:tbl>
      <w:tblPr>
        <w:tblStyle w:val="TableGrid"/>
        <w:tblW w:w="0" w:type="auto"/>
        <w:tblLook w:val="04A0" w:firstRow="1" w:lastRow="0" w:firstColumn="1" w:lastColumn="0" w:noHBand="0" w:noVBand="1"/>
      </w:tblPr>
      <w:tblGrid>
        <w:gridCol w:w="9629"/>
      </w:tblGrid>
      <w:tr w:rsidR="00757E28" w:rsidRPr="005555BF" w14:paraId="5F4FCD14" w14:textId="77777777" w:rsidTr="001D7E81">
        <w:tc>
          <w:tcPr>
            <w:tcW w:w="9629" w:type="dxa"/>
          </w:tcPr>
          <w:p w14:paraId="0148B798" w14:textId="29E76E6B" w:rsidR="00757E28" w:rsidRPr="003447CF" w:rsidRDefault="00007D16" w:rsidP="00757E28">
            <w:pPr>
              <w:numPr>
                <w:ilvl w:val="0"/>
                <w:numId w:val="42"/>
              </w:numPr>
              <w:tabs>
                <w:tab w:val="left" w:pos="72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3447CF">
              <w:rPr>
                <w:rFonts w:ascii="Times New Roman" w:hAnsi="Times New Roman" w:cs="Times New Roman"/>
                <w:sz w:val="20"/>
                <w:szCs w:val="20"/>
              </w:rPr>
              <w:t xml:space="preserve"> </w:t>
            </w:r>
            <w:r w:rsidR="00757E28" w:rsidRPr="003447CF">
              <w:rPr>
                <w:rFonts w:ascii="Times New Roman" w:hAnsi="Times New Roman" w:cs="Times New Roman"/>
                <w:bCs/>
                <w:sz w:val="18"/>
                <w:szCs w:val="18"/>
                <w:lang w:eastAsia="zh-CN" w:bidi="ar"/>
              </w:rPr>
              <w:t>To specify an LP-WUS design commonly applicable to both IDLE/INACTIVE and CONNECTED modes (RAN1, RAN4)</w:t>
            </w:r>
          </w:p>
          <w:p w14:paraId="5DB7F76B" w14:textId="77777777" w:rsidR="00757E28" w:rsidRPr="003447CF" w:rsidRDefault="00757E28" w:rsidP="00757E28">
            <w:pPr>
              <w:numPr>
                <w:ilvl w:val="1"/>
                <w:numId w:val="42"/>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3447CF">
              <w:rPr>
                <w:rFonts w:ascii="Times New Roman" w:hAnsi="Times New Roman" w:cs="Times New Roman"/>
                <w:bCs/>
                <w:sz w:val="18"/>
                <w:szCs w:val="18"/>
                <w:lang w:eastAsia="zh-CN" w:bidi="ar"/>
              </w:rPr>
              <w:t xml:space="preserve">Specify OOK (OOK-1 and/or OOK-4) based LP-WUS with </w:t>
            </w:r>
            <w:r w:rsidRPr="003447CF">
              <w:rPr>
                <w:rFonts w:ascii="Times New Roman" w:hAnsi="Times New Roman" w:cs="Times New Roman"/>
                <w:sz w:val="18"/>
                <w:szCs w:val="18"/>
              </w:rPr>
              <w:t xml:space="preserve">overlaid OFDM sequence(s) over OOK </w:t>
            </w:r>
            <w:proofErr w:type="gramStart"/>
            <w:r w:rsidRPr="003447CF">
              <w:rPr>
                <w:rFonts w:ascii="Times New Roman" w:hAnsi="Times New Roman" w:cs="Times New Roman"/>
                <w:sz w:val="18"/>
                <w:szCs w:val="18"/>
              </w:rPr>
              <w:t>symbol</w:t>
            </w:r>
            <w:proofErr w:type="gramEnd"/>
          </w:p>
          <w:p w14:paraId="759B9C5C" w14:textId="77777777" w:rsidR="00757E28" w:rsidRPr="003447CF" w:rsidRDefault="00757E28" w:rsidP="00757E28">
            <w:pPr>
              <w:numPr>
                <w:ilvl w:val="2"/>
                <w:numId w:val="42"/>
              </w:numPr>
              <w:tabs>
                <w:tab w:val="left" w:pos="216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color w:val="000000"/>
                <w:sz w:val="18"/>
                <w:szCs w:val="18"/>
                <w:lang w:eastAsia="zh-CN"/>
              </w:rPr>
            </w:pPr>
            <w:r w:rsidRPr="003447CF">
              <w:rPr>
                <w:rFonts w:ascii="Times New Roman" w:hAnsi="Times New Roman" w:cs="Times New Roman"/>
                <w:bCs/>
                <w:color w:val="000000"/>
                <w:sz w:val="18"/>
                <w:szCs w:val="18"/>
                <w:lang w:eastAsia="zh-CN"/>
              </w:rPr>
              <w:t>The LP-WUS design shall ensure that for IDLE/INACTIVE operation, the same information is delivered irrespective of LP-WUR type. The OFDM sequence can carry information.</w:t>
            </w:r>
          </w:p>
          <w:p w14:paraId="6DCA6E94" w14:textId="77777777" w:rsidR="00757E28" w:rsidRPr="003447CF" w:rsidRDefault="00757E28" w:rsidP="00757E28">
            <w:pPr>
              <w:numPr>
                <w:ilvl w:val="1"/>
                <w:numId w:val="42"/>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3447CF">
              <w:rPr>
                <w:rFonts w:ascii="Times New Roman" w:hAnsi="Times New Roman" w:cs="Times New Roman"/>
                <w:bCs/>
                <w:sz w:val="18"/>
                <w:szCs w:val="18"/>
                <w:lang w:eastAsia="zh-CN" w:bidi="ar"/>
              </w:rPr>
              <w:t xml:space="preserve">At least duty-cycled monitoring of LP-WUS is </w:t>
            </w:r>
            <w:proofErr w:type="gramStart"/>
            <w:r w:rsidRPr="003447CF">
              <w:rPr>
                <w:rFonts w:ascii="Times New Roman" w:hAnsi="Times New Roman" w:cs="Times New Roman"/>
                <w:bCs/>
                <w:sz w:val="18"/>
                <w:szCs w:val="18"/>
                <w:lang w:eastAsia="zh-CN" w:bidi="ar"/>
              </w:rPr>
              <w:t>supported</w:t>
            </w:r>
            <w:proofErr w:type="gramEnd"/>
          </w:p>
          <w:p w14:paraId="0A011908" w14:textId="77777777" w:rsidR="00757E28" w:rsidRPr="003447CF" w:rsidRDefault="00757E28" w:rsidP="00757E28">
            <w:pPr>
              <w:numPr>
                <w:ilvl w:val="0"/>
                <w:numId w:val="42"/>
              </w:numPr>
              <w:tabs>
                <w:tab w:val="left" w:pos="72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color w:val="4472C4" w:themeColor="accent1"/>
                <w:sz w:val="18"/>
                <w:szCs w:val="18"/>
              </w:rPr>
            </w:pPr>
            <w:r w:rsidRPr="003447CF">
              <w:rPr>
                <w:rFonts w:ascii="Times New Roman" w:hAnsi="Times New Roman" w:cs="Times New Roman"/>
                <w:bCs/>
                <w:color w:val="4472C4" w:themeColor="accent1"/>
                <w:sz w:val="18"/>
                <w:szCs w:val="18"/>
                <w:lang w:eastAsia="zh-CN" w:bidi="ar"/>
              </w:rPr>
              <w:t>For IDLE/INACTIVE modes</w:t>
            </w:r>
          </w:p>
          <w:p w14:paraId="672A05B8" w14:textId="77777777" w:rsidR="00757E28" w:rsidRPr="003447CF" w:rsidRDefault="00757E28" w:rsidP="00757E28">
            <w:pPr>
              <w:numPr>
                <w:ilvl w:val="1"/>
                <w:numId w:val="42"/>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color w:val="4472C4" w:themeColor="accent1"/>
                <w:sz w:val="18"/>
                <w:szCs w:val="18"/>
                <w:lang w:eastAsia="zh-CN" w:bidi="ar"/>
              </w:rPr>
            </w:pPr>
            <w:r w:rsidRPr="003447CF">
              <w:rPr>
                <w:rFonts w:ascii="Times New Roman" w:hAnsi="Times New Roman" w:cs="Times New Roman"/>
                <w:bCs/>
                <w:color w:val="4472C4" w:themeColor="accent1"/>
                <w:sz w:val="18"/>
                <w:szCs w:val="18"/>
                <w:lang w:eastAsia="zh-CN" w:bidi="ar"/>
              </w:rPr>
              <w:t>Specify procedure and configuration of LP-WUS indicating paging monitoring triggered by LP-WUS, including at least configuration, sub-</w:t>
            </w:r>
            <w:proofErr w:type="gramStart"/>
            <w:r w:rsidRPr="003447CF">
              <w:rPr>
                <w:rFonts w:ascii="Times New Roman" w:hAnsi="Times New Roman" w:cs="Times New Roman"/>
                <w:bCs/>
                <w:color w:val="4472C4" w:themeColor="accent1"/>
                <w:sz w:val="18"/>
                <w:szCs w:val="18"/>
                <w:lang w:eastAsia="zh-CN" w:bidi="ar"/>
              </w:rPr>
              <w:t>grouping</w:t>
            </w:r>
            <w:proofErr w:type="gramEnd"/>
            <w:r w:rsidRPr="003447CF">
              <w:rPr>
                <w:rFonts w:ascii="Times New Roman" w:hAnsi="Times New Roman" w:cs="Times New Roman"/>
                <w:bCs/>
                <w:color w:val="4472C4" w:themeColor="accent1"/>
                <w:sz w:val="18"/>
                <w:szCs w:val="18"/>
                <w:lang w:eastAsia="zh-CN" w:bidi="ar"/>
              </w:rPr>
              <w:t xml:space="preserve"> and entry/exit condition for LP-WUS monitoring (RAN2, RAN1, RAN3, RAN4)</w:t>
            </w:r>
          </w:p>
          <w:p w14:paraId="522A5E6D" w14:textId="77777777" w:rsidR="00757E28" w:rsidRPr="003447CF" w:rsidRDefault="00757E28" w:rsidP="00757E28">
            <w:pPr>
              <w:numPr>
                <w:ilvl w:val="1"/>
                <w:numId w:val="42"/>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color w:val="4472C4" w:themeColor="accent1"/>
                <w:sz w:val="18"/>
                <w:szCs w:val="18"/>
              </w:rPr>
            </w:pPr>
            <w:r w:rsidRPr="003447CF">
              <w:rPr>
                <w:rFonts w:ascii="Times New Roman" w:hAnsi="Times New Roman" w:cs="Times New Roman"/>
                <w:bCs/>
                <w:color w:val="4472C4" w:themeColor="accent1"/>
                <w:sz w:val="18"/>
                <w:szCs w:val="18"/>
                <w:lang w:eastAsia="zh-CN" w:bidi="ar"/>
              </w:rPr>
              <w:t xml:space="preserve">Specify LP-SS with periodicity with </w:t>
            </w:r>
            <w:proofErr w:type="spellStart"/>
            <w:r w:rsidRPr="003447CF">
              <w:rPr>
                <w:rFonts w:ascii="Times New Roman" w:hAnsi="Times New Roman" w:cs="Times New Roman"/>
                <w:bCs/>
                <w:color w:val="4472C4" w:themeColor="accent1"/>
                <w:sz w:val="18"/>
                <w:szCs w:val="18"/>
                <w:lang w:eastAsia="zh-CN" w:bidi="ar"/>
              </w:rPr>
              <w:t>Yms</w:t>
            </w:r>
            <w:proofErr w:type="spellEnd"/>
            <w:r w:rsidRPr="003447CF">
              <w:rPr>
                <w:rFonts w:ascii="Times New Roman" w:hAnsi="Times New Roman" w:cs="Times New Roman"/>
                <w:bCs/>
                <w:color w:val="4472C4" w:themeColor="accent1"/>
                <w:sz w:val="18"/>
                <w:szCs w:val="18"/>
                <w:lang w:eastAsia="zh-CN" w:bidi="ar"/>
              </w:rPr>
              <w:t xml:space="preserve"> for LP-WUR, for synchronization and/or RRM for serving cell. (RAN1, RAN4)</w:t>
            </w:r>
          </w:p>
          <w:p w14:paraId="3E755BBB" w14:textId="77777777" w:rsidR="00757E28" w:rsidRPr="003447CF" w:rsidRDefault="00757E28" w:rsidP="00757E28">
            <w:pPr>
              <w:numPr>
                <w:ilvl w:val="2"/>
                <w:numId w:val="42"/>
              </w:numPr>
              <w:tabs>
                <w:tab w:val="left" w:pos="216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color w:val="4472C4" w:themeColor="accent1"/>
                <w:sz w:val="18"/>
                <w:szCs w:val="18"/>
              </w:rPr>
            </w:pPr>
            <w:r w:rsidRPr="003447CF">
              <w:rPr>
                <w:rFonts w:ascii="Times New Roman" w:hAnsi="Times New Roman" w:cs="Times New Roman"/>
                <w:bCs/>
                <w:color w:val="4472C4" w:themeColor="accent1"/>
                <w:sz w:val="18"/>
                <w:szCs w:val="18"/>
                <w:lang w:eastAsia="zh-CN" w:bidi="ar"/>
              </w:rPr>
              <w:t>LP-SS is based on OOK-1 and/or OOK-4 waveform with or without overlaid OFDM sequences. Further down selection between with and without overlaid OFDM sequences is to be done within WI.</w:t>
            </w:r>
          </w:p>
          <w:p w14:paraId="374CF07F" w14:textId="77777777" w:rsidR="00757E28" w:rsidRPr="003447CF" w:rsidRDefault="00757E28" w:rsidP="00757E28">
            <w:pPr>
              <w:numPr>
                <w:ilvl w:val="2"/>
                <w:numId w:val="42"/>
              </w:numPr>
              <w:tabs>
                <w:tab w:val="left" w:pos="216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color w:val="4472C4" w:themeColor="accent1"/>
                <w:sz w:val="18"/>
                <w:szCs w:val="18"/>
                <w:lang w:eastAsia="zh-CN" w:bidi="ar"/>
              </w:rPr>
            </w:pPr>
            <w:r w:rsidRPr="003447CF">
              <w:rPr>
                <w:rFonts w:ascii="Times New Roman" w:hAnsi="Times New Roman" w:cs="Times New Roman"/>
                <w:bCs/>
                <w:color w:val="4472C4" w:themeColor="accent1"/>
                <w:sz w:val="18"/>
                <w:szCs w:val="18"/>
                <w:lang w:eastAsia="zh-CN" w:bidi="ar"/>
              </w:rPr>
              <w:t>Note: For LP-WUR that can receive existing PSS/SSS, existing PSS/SSS can be used for synchronization and RRM instead of LP-SS.</w:t>
            </w:r>
          </w:p>
          <w:p w14:paraId="1DB310A1" w14:textId="77777777" w:rsidR="00757E28" w:rsidRPr="003447CF" w:rsidRDefault="00757E28" w:rsidP="00757E28">
            <w:pPr>
              <w:numPr>
                <w:ilvl w:val="2"/>
                <w:numId w:val="42"/>
              </w:numPr>
              <w:tabs>
                <w:tab w:val="left" w:pos="216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color w:val="4472C4" w:themeColor="accent1"/>
                <w:sz w:val="18"/>
                <w:szCs w:val="18"/>
                <w:lang w:eastAsia="zh-CN" w:bidi="ar"/>
              </w:rPr>
            </w:pPr>
            <w:r w:rsidRPr="003447CF">
              <w:rPr>
                <w:rFonts w:ascii="Times New Roman" w:hAnsi="Times New Roman" w:cs="Times New Roman"/>
                <w:bCs/>
                <w:color w:val="4472C4" w:themeColor="accent1"/>
                <w:sz w:val="18"/>
                <w:szCs w:val="18"/>
                <w:lang w:eastAsia="zh-CN" w:bidi="ar"/>
              </w:rPr>
              <w:t>Y will be decided within WI. 320ms is the start point.</w:t>
            </w:r>
          </w:p>
          <w:p w14:paraId="7991B7D1" w14:textId="77777777" w:rsidR="00757E28" w:rsidRPr="003447CF" w:rsidRDefault="00757E28" w:rsidP="00757E28">
            <w:pPr>
              <w:numPr>
                <w:ilvl w:val="1"/>
                <w:numId w:val="42"/>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color w:val="4472C4" w:themeColor="accent1"/>
                <w:sz w:val="18"/>
                <w:szCs w:val="18"/>
              </w:rPr>
            </w:pPr>
            <w:r w:rsidRPr="003447CF">
              <w:rPr>
                <w:rFonts w:ascii="Times New Roman" w:hAnsi="Times New Roman" w:cs="Times New Roman"/>
                <w:bCs/>
                <w:color w:val="4472C4" w:themeColor="accent1"/>
                <w:sz w:val="18"/>
                <w:szCs w:val="18"/>
                <w:lang w:eastAsia="zh-CN" w:bidi="ar"/>
              </w:rPr>
              <w:t>Specify further RRM relaxation of UE MR for both serving and neighbor cell measurements, and UE serving cell RRM measurement offloaded from MR to LP-WUR, including the necessary conditions (RAN4, RAN2)</w:t>
            </w:r>
          </w:p>
          <w:p w14:paraId="6645CA21" w14:textId="77777777" w:rsidR="00757E28" w:rsidRPr="003447CF" w:rsidRDefault="00757E28" w:rsidP="00757E28">
            <w:pPr>
              <w:numPr>
                <w:ilvl w:val="0"/>
                <w:numId w:val="42"/>
              </w:numPr>
              <w:tabs>
                <w:tab w:val="left" w:pos="72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3447CF">
              <w:rPr>
                <w:rFonts w:ascii="Times New Roman" w:hAnsi="Times New Roman" w:cs="Times New Roman"/>
                <w:bCs/>
                <w:sz w:val="18"/>
                <w:szCs w:val="18"/>
                <w:lang w:eastAsia="zh-CN" w:bidi="ar"/>
              </w:rPr>
              <w:t>For CONNECTED mode, specify procedures to allow UE MR PDCCH monitoring triggered by LP-WUS including activation and deactivation procedure of LP-WUS monitoring (RAN2, RAN1)</w:t>
            </w:r>
          </w:p>
          <w:p w14:paraId="1E6841E9" w14:textId="77777777" w:rsidR="00757E28" w:rsidRPr="003447CF" w:rsidRDefault="00757E28" w:rsidP="00757E28">
            <w:pPr>
              <w:numPr>
                <w:ilvl w:val="1"/>
                <w:numId w:val="42"/>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3447CF">
              <w:rPr>
                <w:rFonts w:ascii="Times New Roman" w:hAnsi="Times New Roman" w:cs="Times New Roman"/>
                <w:bCs/>
                <w:sz w:val="18"/>
                <w:szCs w:val="18"/>
              </w:rPr>
              <w:t xml:space="preserve">Check in RAN#105 for potential TU adjustment in </w:t>
            </w:r>
            <w:proofErr w:type="gramStart"/>
            <w:r w:rsidRPr="003447CF">
              <w:rPr>
                <w:rFonts w:ascii="Times New Roman" w:hAnsi="Times New Roman" w:cs="Times New Roman"/>
                <w:bCs/>
                <w:sz w:val="18"/>
                <w:szCs w:val="18"/>
              </w:rPr>
              <w:t>RAN2</w:t>
            </w:r>
            <w:proofErr w:type="gramEnd"/>
          </w:p>
          <w:p w14:paraId="20B54D08" w14:textId="77777777" w:rsidR="00757E28" w:rsidRPr="003447CF" w:rsidRDefault="00757E28" w:rsidP="00757E28">
            <w:pPr>
              <w:numPr>
                <w:ilvl w:val="1"/>
                <w:numId w:val="42"/>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3447CF">
              <w:rPr>
                <w:rFonts w:ascii="Times New Roman" w:hAnsi="Times New Roman" w:cs="Times New Roman"/>
                <w:bCs/>
                <w:sz w:val="18"/>
                <w:szCs w:val="18"/>
                <w:lang w:eastAsia="zh-CN" w:bidi="ar"/>
              </w:rPr>
              <w:t>Note: In CONNECTED mode, UE MR ultra-deep sleep is not considered, and UE RRM/RLM/BFD/CSI measurements are performed by MR</w:t>
            </w:r>
          </w:p>
          <w:p w14:paraId="6658E706" w14:textId="77777777" w:rsidR="00757E28" w:rsidRPr="003447CF" w:rsidRDefault="00757E28" w:rsidP="00757E28">
            <w:pPr>
              <w:numPr>
                <w:ilvl w:val="0"/>
                <w:numId w:val="42"/>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3447CF">
              <w:rPr>
                <w:rFonts w:ascii="Times New Roman" w:hAnsi="Times New Roman" w:cs="Times New Roman"/>
                <w:bCs/>
                <w:sz w:val="18"/>
                <w:szCs w:val="18"/>
                <w:lang w:eastAsia="zh-CN" w:bidi="ar"/>
              </w:rPr>
              <w:t>Note: The target coverage of LP-WUS and LP-SS shall be the coverage of PUSCH for message3.</w:t>
            </w:r>
          </w:p>
          <w:p w14:paraId="7BA3B714" w14:textId="77777777" w:rsidR="00757E28" w:rsidRPr="003447CF" w:rsidRDefault="00757E28" w:rsidP="00757E28">
            <w:pPr>
              <w:numPr>
                <w:ilvl w:val="0"/>
                <w:numId w:val="42"/>
              </w:numPr>
              <w:tabs>
                <w:tab w:val="left" w:pos="1440"/>
              </w:tabs>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3447CF">
              <w:rPr>
                <w:rFonts w:ascii="Times New Roman" w:hAnsi="Times New Roman" w:cs="Times New Roman"/>
                <w:bCs/>
                <w:sz w:val="18"/>
                <w:szCs w:val="18"/>
              </w:rPr>
              <w:t>Note: The optimization of LP-WUS signal design for idle/inactive mode is prioritized over the optimization for connected mode.</w:t>
            </w:r>
          </w:p>
          <w:p w14:paraId="52B37BAA" w14:textId="77777777" w:rsidR="00757E28" w:rsidRPr="003447CF" w:rsidRDefault="00757E28" w:rsidP="00757E28">
            <w:pPr>
              <w:numPr>
                <w:ilvl w:val="0"/>
                <w:numId w:val="43"/>
              </w:numPr>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3447CF">
              <w:rPr>
                <w:rFonts w:ascii="Times New Roman" w:hAnsi="Times New Roman" w:cs="Times New Roman"/>
                <w:bCs/>
                <w:sz w:val="18"/>
                <w:szCs w:val="18"/>
              </w:rPr>
              <w:t>Specify the necessary RAN4 core requirement(s) to support the feature (RAN4).</w:t>
            </w:r>
          </w:p>
          <w:p w14:paraId="4A9C1D45" w14:textId="77777777" w:rsidR="00757E28" w:rsidRPr="003447CF" w:rsidRDefault="00757E28" w:rsidP="00757E28">
            <w:pPr>
              <w:numPr>
                <w:ilvl w:val="1"/>
                <w:numId w:val="43"/>
              </w:numPr>
              <w:overflowPunct w:val="0"/>
              <w:autoSpaceDE w:val="0"/>
              <w:autoSpaceDN w:val="0"/>
              <w:adjustRightInd w:val="0"/>
              <w:spacing w:beforeLines="50" w:before="120" w:after="0" w:line="240" w:lineRule="auto"/>
              <w:ind w:hanging="357"/>
              <w:textAlignment w:val="baseline"/>
              <w:rPr>
                <w:rFonts w:ascii="Times New Roman" w:hAnsi="Times New Roman" w:cs="Times New Roman"/>
                <w:bCs/>
                <w:sz w:val="18"/>
                <w:szCs w:val="18"/>
              </w:rPr>
            </w:pPr>
            <w:r w:rsidRPr="003447CF">
              <w:rPr>
                <w:rFonts w:ascii="Times New Roman" w:hAnsi="Times New Roman" w:cs="Times New Roman"/>
                <w:bCs/>
                <w:sz w:val="18"/>
                <w:szCs w:val="18"/>
              </w:rPr>
              <w:t>This objective is to be further refined in RAN#103</w:t>
            </w:r>
          </w:p>
          <w:p w14:paraId="621BCB36" w14:textId="77777777" w:rsidR="00757E28" w:rsidRPr="005555BF" w:rsidRDefault="00757E28" w:rsidP="001D7E81">
            <w:pPr>
              <w:pStyle w:val="BodyText"/>
              <w:rPr>
                <w:sz w:val="20"/>
                <w:szCs w:val="20"/>
              </w:rPr>
            </w:pPr>
          </w:p>
        </w:tc>
      </w:tr>
    </w:tbl>
    <w:p w14:paraId="4CE5C357" w14:textId="0DABB26E" w:rsidR="00757E28" w:rsidRPr="00CE0424" w:rsidRDefault="00757E28" w:rsidP="00757E28">
      <w:pPr>
        <w:pStyle w:val="Heading1"/>
      </w:pPr>
      <w:bookmarkStart w:id="1" w:name="_Ref178064866"/>
      <w:bookmarkStart w:id="2" w:name="_Hlk142644764"/>
      <w:r>
        <w:lastRenderedPageBreak/>
        <w:t>2</w:t>
      </w:r>
      <w:r>
        <w:tab/>
      </w:r>
      <w:bookmarkEnd w:id="1"/>
      <w:r w:rsidR="00BD55BC">
        <w:t>LP-WUR operation in RRC-ID</w:t>
      </w:r>
      <w:r w:rsidR="00BD55BC" w:rsidRPr="00BD55BC">
        <w:t xml:space="preserve">LE and INACTIVE </w:t>
      </w:r>
    </w:p>
    <w:p w14:paraId="03D3CD29" w14:textId="494F1727" w:rsidR="0038693D" w:rsidRDefault="0038693D" w:rsidP="0038693D">
      <w:pPr>
        <w:pStyle w:val="BodyText"/>
      </w:pPr>
      <w:r>
        <w:t>LP-WUR operation in RRC-ID</w:t>
      </w:r>
      <w:r w:rsidRPr="00BD55BC">
        <w:t>LE and INACTIVE</w:t>
      </w:r>
      <w:r>
        <w:t xml:space="preserve"> allows the UE main receiver to be in an ultra-deep sleep mode while LP-WUR is monitoring for LP-WUS. LP-WUS is used to trigger paging monitoring of the UE main receiver when there is </w:t>
      </w:r>
      <w:r w:rsidR="00184903">
        <w:t xml:space="preserve">an </w:t>
      </w:r>
      <w:r>
        <w:t xml:space="preserve">actual need to page the UE. From UE behavior point of view, the UE main receiver will wake up to perform the paging monitoring only after the LP-WUS is detected/received by LP-WUR. </w:t>
      </w:r>
    </w:p>
    <w:p w14:paraId="728E30E8" w14:textId="77777777" w:rsidR="001C4ADF" w:rsidRDefault="001C4ADF" w:rsidP="001C4ADF">
      <w:pPr>
        <w:keepNext/>
        <w:jc w:val="both"/>
      </w:pPr>
      <w:r w:rsidRPr="005A3C8D">
        <w:rPr>
          <w:noProof/>
        </w:rPr>
        <w:drawing>
          <wp:inline distT="0" distB="0" distL="0" distR="0" wp14:anchorId="497ADAB3" wp14:editId="0FED317F">
            <wp:extent cx="5707529" cy="106978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8724" cy="1090629"/>
                    </a:xfrm>
                    <a:prstGeom prst="rect">
                      <a:avLst/>
                    </a:prstGeom>
                    <a:noFill/>
                  </pic:spPr>
                </pic:pic>
              </a:graphicData>
            </a:graphic>
          </wp:inline>
        </w:drawing>
      </w:r>
    </w:p>
    <w:p w14:paraId="53F718AF" w14:textId="4CA4AD4E" w:rsidR="001C4ADF" w:rsidRPr="00872EB0" w:rsidRDefault="001C4ADF" w:rsidP="001C4ADF">
      <w:pPr>
        <w:pStyle w:val="Caption"/>
        <w:jc w:val="center"/>
        <w:rPr>
          <w:rFonts w:cs="Arial"/>
        </w:rPr>
      </w:pPr>
      <w:r w:rsidRPr="00872EB0">
        <w:rPr>
          <w:rFonts w:cs="Arial"/>
        </w:rPr>
        <w:t xml:space="preserve">Figure </w:t>
      </w:r>
      <w:r w:rsidRPr="00872EB0">
        <w:rPr>
          <w:rFonts w:cs="Arial"/>
        </w:rPr>
        <w:fldChar w:fldCharType="begin"/>
      </w:r>
      <w:r w:rsidRPr="00872EB0">
        <w:rPr>
          <w:rFonts w:cs="Arial"/>
        </w:rPr>
        <w:instrText xml:space="preserve"> SEQ Figure \* ARABIC </w:instrText>
      </w:r>
      <w:r w:rsidRPr="00872EB0">
        <w:rPr>
          <w:rFonts w:cs="Arial"/>
        </w:rPr>
        <w:fldChar w:fldCharType="separate"/>
      </w:r>
      <w:r>
        <w:rPr>
          <w:rFonts w:cs="Arial"/>
          <w:noProof/>
        </w:rPr>
        <w:t>1</w:t>
      </w:r>
      <w:r w:rsidRPr="00872EB0">
        <w:rPr>
          <w:rFonts w:cs="Arial"/>
        </w:rPr>
        <w:fldChar w:fldCharType="end"/>
      </w:r>
      <w:r w:rsidRPr="00872EB0">
        <w:rPr>
          <w:rFonts w:cs="Arial"/>
        </w:rPr>
        <w:t xml:space="preserve">: UE </w:t>
      </w:r>
      <w:r>
        <w:rPr>
          <w:rFonts w:cs="Arial"/>
        </w:rPr>
        <w:t>behavior upon detecting LP-WUS</w:t>
      </w:r>
      <w:r w:rsidRPr="00872EB0">
        <w:rPr>
          <w:rFonts w:cs="Arial"/>
        </w:rPr>
        <w:t xml:space="preserve"> with </w:t>
      </w:r>
      <w:r>
        <w:rPr>
          <w:rFonts w:cs="Arial"/>
        </w:rPr>
        <w:t>wake-up</w:t>
      </w:r>
      <w:r w:rsidRPr="00872EB0">
        <w:rPr>
          <w:rFonts w:cs="Arial"/>
        </w:rPr>
        <w:t xml:space="preserve"> indication</w:t>
      </w:r>
      <w:r>
        <w:rPr>
          <w:rFonts w:cs="Arial"/>
        </w:rPr>
        <w:t xml:space="preserve"> in IDLE</w:t>
      </w:r>
      <w:r w:rsidRPr="00712265">
        <w:rPr>
          <w:rFonts w:cs="Arial"/>
        </w:rPr>
        <w:t>/INACTIVE</w:t>
      </w:r>
      <w:r w:rsidRPr="00872EB0">
        <w:rPr>
          <w:rFonts w:cs="Arial"/>
        </w:rPr>
        <w:t>.</w:t>
      </w:r>
    </w:p>
    <w:p w14:paraId="5D4BDDAF" w14:textId="4113E825" w:rsidR="0038693D" w:rsidRDefault="0038693D" w:rsidP="0038693D">
      <w:pPr>
        <w:pStyle w:val="BodyText"/>
      </w:pPr>
      <w:r>
        <w:t xml:space="preserve">Compared to the legacy operation in Rel-15 where the main receiver needs to </w:t>
      </w:r>
      <w:proofErr w:type="gramStart"/>
      <w:r>
        <w:t>always periodically wake up every DRX cycle</w:t>
      </w:r>
      <w:proofErr w:type="gramEnd"/>
      <w:r>
        <w:t xml:space="preserve"> to monitor for potential paging message, LP-WUR allows the main receiver to stay in a low power </w:t>
      </w:r>
      <w:r w:rsidR="00184903">
        <w:t xml:space="preserve">sleep </w:t>
      </w:r>
      <w:r>
        <w:t xml:space="preserve">state for as long as possible and only wake up when needed. This </w:t>
      </w:r>
      <w:r w:rsidR="0032689C">
        <w:t xml:space="preserve">can </w:t>
      </w:r>
      <w:r>
        <w:t xml:space="preserve">provide significant power saving gain. </w:t>
      </w:r>
    </w:p>
    <w:p w14:paraId="576DD9CC" w14:textId="64F7E9F9" w:rsidR="0060455F" w:rsidRDefault="00184903" w:rsidP="00757E28">
      <w:pPr>
        <w:pStyle w:val="BodyText"/>
      </w:pPr>
      <w:r>
        <w:t xml:space="preserve">In Rel-17, </w:t>
      </w:r>
      <w:r w:rsidR="0038693D">
        <w:t>paging early indicator (PEI)</w:t>
      </w:r>
      <w:r>
        <w:t xml:space="preserve"> </w:t>
      </w:r>
      <w:r w:rsidR="00E2640D">
        <w:t>wa</w:t>
      </w:r>
      <w:r>
        <w:t>s introduced</w:t>
      </w:r>
      <w:r w:rsidR="00F325D7">
        <w:t xml:space="preserve"> where the </w:t>
      </w:r>
      <w:r w:rsidR="00783C8A">
        <w:t xml:space="preserve">UE </w:t>
      </w:r>
      <w:r w:rsidR="00F325D7">
        <w:t>main receiver monitors for PEI before each paging occasion and only proceed</w:t>
      </w:r>
      <w:r w:rsidR="00783C8A">
        <w:t>s</w:t>
      </w:r>
      <w:r w:rsidR="00F325D7">
        <w:t xml:space="preserve"> to monitor subsequent SSBs and paging message if the PEI is received</w:t>
      </w:r>
      <w:r>
        <w:t>. Compared to Rel-17 PEI</w:t>
      </w:r>
      <w:r w:rsidR="00F325D7">
        <w:t xml:space="preserve">, </w:t>
      </w:r>
      <w:r>
        <w:t xml:space="preserve">an </w:t>
      </w:r>
      <w:r w:rsidR="00F325D7">
        <w:t xml:space="preserve">LP-WUR operation </w:t>
      </w:r>
      <w:r>
        <w:t xml:space="preserve">essentially </w:t>
      </w:r>
      <w:r w:rsidR="00F325D7">
        <w:t xml:space="preserve">offloads the task of monitoring </w:t>
      </w:r>
      <w:r>
        <w:t>such</w:t>
      </w:r>
      <w:r w:rsidR="00F325D7">
        <w:t xml:space="preserve"> paging early indication to LP-WUR, i.e., LP-WUR will monitor for LP-WUS instead of the</w:t>
      </w:r>
      <w:r w:rsidR="00783C8A">
        <w:t xml:space="preserve"> UE</w:t>
      </w:r>
      <w:r w:rsidR="00F325D7">
        <w:t xml:space="preserve"> main receiver. Since LP-WUR can operate with lower active power than that of the main receiver, it can provide overall power saving gain. </w:t>
      </w:r>
    </w:p>
    <w:p w14:paraId="4CDBD353" w14:textId="4019F09C" w:rsidR="00757E28" w:rsidRDefault="00F325D7" w:rsidP="00757E28">
      <w:pPr>
        <w:pStyle w:val="Proposal"/>
        <w:spacing w:after="240"/>
      </w:pPr>
      <w:bookmarkStart w:id="3" w:name="_Toc118667254"/>
      <w:bookmarkStart w:id="4" w:name="_Toc127356105"/>
      <w:bookmarkStart w:id="5" w:name="_Toc159213774"/>
      <w:r>
        <w:t>For LP-WUR operation in RRC-IDLE and INACTIVE, LP-WUS is used to trigger paging monitoring</w:t>
      </w:r>
      <w:r w:rsidR="00184903">
        <w:t xml:space="preserve"> of the UE</w:t>
      </w:r>
      <w:r w:rsidR="006C79A9">
        <w:t>, i.e., monitoring of DCI format 1_0 with CRC scrambled by P-RNTI</w:t>
      </w:r>
      <w:r w:rsidR="00757E28">
        <w:t>.</w:t>
      </w:r>
      <w:bookmarkEnd w:id="3"/>
      <w:bookmarkEnd w:id="4"/>
      <w:bookmarkEnd w:id="5"/>
      <w:r w:rsidR="00184903">
        <w:t xml:space="preserve"> </w:t>
      </w:r>
    </w:p>
    <w:p w14:paraId="45153169" w14:textId="77409542" w:rsidR="00344608" w:rsidRDefault="00344608" w:rsidP="00344608">
      <w:pPr>
        <w:pStyle w:val="ArialText"/>
      </w:pPr>
      <w:r>
        <w:t>As agreed during the SI, in the design and monitoring of LP-WUS, it needs to be ensured that the paging missed detection is not impacted and the targets for missed detection probability and false alarm probability are satisfied. Specifically, to ensure UE reachability, the missed detection target of 10</w:t>
      </w:r>
      <w:r>
        <w:rPr>
          <w:vertAlign w:val="superscript"/>
        </w:rPr>
        <w:t>-2</w:t>
      </w:r>
      <w:r>
        <w:t xml:space="preserve"> </w:t>
      </w:r>
      <w:proofErr w:type="gramStart"/>
      <w:r>
        <w:t>similar to</w:t>
      </w:r>
      <w:proofErr w:type="gramEnd"/>
      <w:r>
        <w:t xml:space="preserve"> the paging PDCCH requirement should be met.</w:t>
      </w:r>
    </w:p>
    <w:p w14:paraId="5990D982" w14:textId="42163283" w:rsidR="00344608" w:rsidRDefault="00344608" w:rsidP="003912B3">
      <w:pPr>
        <w:pStyle w:val="Proposal"/>
      </w:pPr>
      <w:bookmarkStart w:id="6" w:name="_Toc159213775"/>
      <w:r w:rsidRPr="00344F9D">
        <w:t xml:space="preserve">Paging misdetection performance </w:t>
      </w:r>
      <w:r>
        <w:t xml:space="preserve">of the UE </w:t>
      </w:r>
      <w:r w:rsidRPr="00344F9D">
        <w:t>sh</w:t>
      </w:r>
      <w:r>
        <w:t>ould</w:t>
      </w:r>
      <w:r w:rsidRPr="00344F9D">
        <w:t xml:space="preserve"> not be impacted </w:t>
      </w:r>
      <w:r>
        <w:t xml:space="preserve">when LP-WUS is used by the UE for power </w:t>
      </w:r>
      <w:r w:rsidR="003A0158">
        <w:t>savings.</w:t>
      </w:r>
      <w:bookmarkEnd w:id="6"/>
    </w:p>
    <w:p w14:paraId="144621E7" w14:textId="3FE58E03" w:rsidR="00B20AE1" w:rsidRPr="00460CCB" w:rsidRDefault="00B20AE1" w:rsidP="00B20AE1">
      <w:pPr>
        <w:pStyle w:val="BodyText"/>
      </w:pPr>
      <w:r w:rsidRPr="00460CCB">
        <w:t>In case that both LP-WUS and PEI configurations are provided to UE</w:t>
      </w:r>
      <w:r w:rsidR="007D65B3" w:rsidRPr="00460CCB">
        <w:t xml:space="preserve"> </w:t>
      </w:r>
      <w:r w:rsidR="00460CCB" w:rsidRPr="00460CCB">
        <w:t>that</w:t>
      </w:r>
      <w:r w:rsidR="007D65B3" w:rsidRPr="00460CCB">
        <w:t xml:space="preserve"> supports both LP-WUS and PEI monitoring</w:t>
      </w:r>
      <w:r w:rsidRPr="00460CCB">
        <w:t xml:space="preserve">, the UE </w:t>
      </w:r>
      <w:r w:rsidR="00640E41">
        <w:t>may</w:t>
      </w:r>
      <w:r w:rsidRPr="00460CCB">
        <w:t xml:space="preserve"> operate with LP-WUS monitoring and not with PEI monitoring</w:t>
      </w:r>
      <w:r w:rsidR="00640E41">
        <w:t xml:space="preserve"> for achieving more power saving gain</w:t>
      </w:r>
      <w:r w:rsidRPr="00460CCB">
        <w:t>.</w:t>
      </w:r>
      <w:r w:rsidR="00460CCB" w:rsidRPr="00460CCB">
        <w:t xml:space="preserve"> Whether any clarifications to UE behavior are required for </w:t>
      </w:r>
      <w:r w:rsidR="00640E41">
        <w:t xml:space="preserve">such </w:t>
      </w:r>
      <w:r w:rsidR="00460CCB" w:rsidRPr="00460CCB">
        <w:t>case should be studied further</w:t>
      </w:r>
      <w:r w:rsidR="00E03BA0">
        <w:t>.</w:t>
      </w:r>
    </w:p>
    <w:p w14:paraId="16E696D3" w14:textId="58687323" w:rsidR="00B20AE1" w:rsidRPr="00241A75" w:rsidRDefault="00460CCB" w:rsidP="000171B6">
      <w:pPr>
        <w:pStyle w:val="Proposal"/>
      </w:pPr>
      <w:bookmarkStart w:id="7" w:name="_Toc159213776"/>
      <w:r w:rsidRPr="000171B6">
        <w:t>It should be studied if any additional clarifications to UE behavior are required for case when UE supports both LP-WUS and PEI monitoring and both configurations are provided to the UE</w:t>
      </w:r>
      <w:r w:rsidR="00B20AE1" w:rsidRPr="000171B6">
        <w:t>.</w:t>
      </w:r>
      <w:bookmarkEnd w:id="7"/>
      <w:r w:rsidR="00B20AE1" w:rsidRPr="000171B6">
        <w:t xml:space="preserve"> </w:t>
      </w:r>
    </w:p>
    <w:p w14:paraId="2D28E44E" w14:textId="4031C7BC" w:rsidR="00757E28" w:rsidRPr="00CE0424" w:rsidRDefault="009F783D" w:rsidP="00184903">
      <w:pPr>
        <w:pStyle w:val="Heading1"/>
        <w:ind w:left="0" w:firstLine="0"/>
      </w:pPr>
      <w:r>
        <w:t>3</w:t>
      </w:r>
      <w:r w:rsidR="00757E28">
        <w:tab/>
      </w:r>
      <w:r>
        <w:t>P</w:t>
      </w:r>
      <w:r w:rsidRPr="009F783D">
        <w:t>rocedure and configuration of LP-WUS</w:t>
      </w:r>
    </w:p>
    <w:p w14:paraId="573F4929" w14:textId="1909C556" w:rsidR="00757E28" w:rsidRPr="00CE0424" w:rsidRDefault="009F783D" w:rsidP="00757E28">
      <w:pPr>
        <w:pStyle w:val="Heading2"/>
      </w:pPr>
      <w:r>
        <w:t>3</w:t>
      </w:r>
      <w:r w:rsidR="00757E28">
        <w:t>.1</w:t>
      </w:r>
      <w:r w:rsidR="00757E28">
        <w:tab/>
      </w:r>
      <w:r w:rsidR="0060455F">
        <w:t>LP-WU</w:t>
      </w:r>
      <w:r w:rsidR="0046135A">
        <w:t>S</w:t>
      </w:r>
      <w:r w:rsidR="0060455F">
        <w:t xml:space="preserve"> configuration</w:t>
      </w:r>
    </w:p>
    <w:p w14:paraId="777DE919" w14:textId="3A61F75A" w:rsidR="00F31FA3" w:rsidRDefault="008C782E" w:rsidP="00317683">
      <w:pPr>
        <w:jc w:val="both"/>
        <w:rPr>
          <w:lang w:eastAsia="en-GB"/>
        </w:rPr>
      </w:pPr>
      <w:r>
        <w:rPr>
          <w:lang w:eastAsia="en-GB"/>
        </w:rPr>
        <w:t>For</w:t>
      </w:r>
      <w:r w:rsidR="001E3FE1">
        <w:rPr>
          <w:lang w:eastAsia="en-GB"/>
        </w:rPr>
        <w:t xml:space="preserve"> the UE to perform LP-WUR operation, some necessary configurations are required. In RRC-IDLE/INACTIVE modes, LP-WU</w:t>
      </w:r>
      <w:r w:rsidR="0046135A">
        <w:rPr>
          <w:lang w:eastAsia="en-GB"/>
        </w:rPr>
        <w:t>S</w:t>
      </w:r>
      <w:r w:rsidR="001E3FE1">
        <w:rPr>
          <w:lang w:eastAsia="en-GB"/>
        </w:rPr>
        <w:t xml:space="preserve"> </w:t>
      </w:r>
      <w:r w:rsidR="003A0158">
        <w:rPr>
          <w:lang w:eastAsia="en-GB"/>
        </w:rPr>
        <w:t xml:space="preserve">and LP-SS </w:t>
      </w:r>
      <w:r w:rsidR="001E3FE1">
        <w:rPr>
          <w:lang w:eastAsia="en-GB"/>
        </w:rPr>
        <w:t>configuration can be provided to UEs in a cell through broadcast system information.</w:t>
      </w:r>
      <w:r w:rsidR="00BD1635">
        <w:rPr>
          <w:lang w:eastAsia="en-GB"/>
        </w:rPr>
        <w:t xml:space="preserve"> </w:t>
      </w:r>
      <w:r w:rsidR="00F31FA3">
        <w:rPr>
          <w:lang w:eastAsia="en-GB"/>
        </w:rPr>
        <w:t xml:space="preserve">There are different options for system information to use for LP-WUS configuration. For example, it can be done in SIB1, </w:t>
      </w:r>
      <w:proofErr w:type="gramStart"/>
      <w:r w:rsidR="00F31FA3">
        <w:rPr>
          <w:lang w:eastAsia="en-GB"/>
        </w:rPr>
        <w:t>similar to</w:t>
      </w:r>
      <w:proofErr w:type="gramEnd"/>
      <w:r w:rsidR="00F31FA3">
        <w:rPr>
          <w:lang w:eastAsia="en-GB"/>
        </w:rPr>
        <w:t xml:space="preserve"> the approach used for Rel-17 PEI configuration, or in a new SIB. If a new SIB is introduced, it can be further discussed whether it should be an “on-demand” SIB or not.</w:t>
      </w:r>
    </w:p>
    <w:p w14:paraId="47EACCC9" w14:textId="2EF81B3C" w:rsidR="00BD1635" w:rsidRDefault="00062677" w:rsidP="00317683">
      <w:pPr>
        <w:jc w:val="both"/>
        <w:rPr>
          <w:lang w:eastAsia="en-GB"/>
        </w:rPr>
      </w:pPr>
      <w:r>
        <w:rPr>
          <w:lang w:eastAsia="en-GB"/>
        </w:rPr>
        <w:lastRenderedPageBreak/>
        <w:t>Note</w:t>
      </w:r>
      <w:r w:rsidR="00BD1635">
        <w:rPr>
          <w:lang w:eastAsia="en-GB"/>
        </w:rPr>
        <w:t xml:space="preserve"> that </w:t>
      </w:r>
      <w:r w:rsidR="003A0158">
        <w:rPr>
          <w:lang w:eastAsia="en-GB"/>
        </w:rPr>
        <w:t>i</w:t>
      </w:r>
      <w:r w:rsidR="003A0158" w:rsidRPr="00BD1635">
        <w:rPr>
          <w:lang w:eastAsia="en-GB"/>
        </w:rPr>
        <w:t>nitial access</w:t>
      </w:r>
      <w:r w:rsidR="003A0158">
        <w:rPr>
          <w:lang w:eastAsia="en-GB"/>
        </w:rPr>
        <w:t xml:space="preserve"> is</w:t>
      </w:r>
      <w:r w:rsidR="003A0158" w:rsidRPr="00BD1635">
        <w:rPr>
          <w:lang w:eastAsia="en-GB"/>
        </w:rPr>
        <w:t xml:space="preserve"> performed by main radio</w:t>
      </w:r>
      <w:r w:rsidR="003A0158">
        <w:rPr>
          <w:lang w:eastAsia="en-GB"/>
        </w:rPr>
        <w:t xml:space="preserve"> and </w:t>
      </w:r>
      <w:r w:rsidR="00BD1635">
        <w:rPr>
          <w:lang w:eastAsia="en-GB"/>
        </w:rPr>
        <w:t xml:space="preserve">before </w:t>
      </w:r>
      <w:r w:rsidR="00F31FA3">
        <w:rPr>
          <w:lang w:eastAsia="en-GB"/>
        </w:rPr>
        <w:t>LP-</w:t>
      </w:r>
      <w:r w:rsidR="00BD1635">
        <w:rPr>
          <w:lang w:eastAsia="en-GB"/>
        </w:rPr>
        <w:t>WU</w:t>
      </w:r>
      <w:r w:rsidR="00F31FA3">
        <w:rPr>
          <w:lang w:eastAsia="en-GB"/>
        </w:rPr>
        <w:t>S</w:t>
      </w:r>
      <w:r w:rsidR="00BD1635">
        <w:rPr>
          <w:lang w:eastAsia="en-GB"/>
        </w:rPr>
        <w:t xml:space="preserve"> configuration is received, UE will operate with </w:t>
      </w:r>
      <w:r w:rsidR="00184903">
        <w:rPr>
          <w:lang w:eastAsia="en-GB"/>
        </w:rPr>
        <w:t xml:space="preserve">a </w:t>
      </w:r>
      <w:r w:rsidR="00BD1635">
        <w:rPr>
          <w:lang w:eastAsia="en-GB"/>
        </w:rPr>
        <w:t xml:space="preserve">main receiver as in legacy. </w:t>
      </w:r>
      <w:r w:rsidR="008C782E">
        <w:rPr>
          <w:lang w:eastAsia="en-GB"/>
        </w:rPr>
        <w:t xml:space="preserve"> </w:t>
      </w:r>
      <w:r w:rsidR="001E3FE1">
        <w:rPr>
          <w:lang w:eastAsia="en-GB"/>
        </w:rPr>
        <w:t xml:space="preserve">   </w:t>
      </w:r>
    </w:p>
    <w:p w14:paraId="732CD4E5" w14:textId="505FB10C" w:rsidR="00B972B7" w:rsidRDefault="0046135A" w:rsidP="00712265">
      <w:pPr>
        <w:pStyle w:val="Proposal"/>
        <w:spacing w:after="240"/>
      </w:pPr>
      <w:bookmarkStart w:id="8" w:name="_Toc159213777"/>
      <w:r>
        <w:t>LP-</w:t>
      </w:r>
      <w:r w:rsidR="001859FC">
        <w:t>WU</w:t>
      </w:r>
      <w:r>
        <w:t>S</w:t>
      </w:r>
      <w:r w:rsidR="001859FC">
        <w:t xml:space="preserve"> </w:t>
      </w:r>
      <w:r w:rsidR="003A0158">
        <w:t xml:space="preserve">and LP-SS </w:t>
      </w:r>
      <w:r w:rsidR="001859FC">
        <w:t xml:space="preserve">configuration </w:t>
      </w:r>
      <w:r>
        <w:t xml:space="preserve">is provided </w:t>
      </w:r>
      <w:r w:rsidR="004E6C23">
        <w:t>to the UE in a cell by system information</w:t>
      </w:r>
      <w:r w:rsidR="001859FC">
        <w:t>.</w:t>
      </w:r>
      <w:r w:rsidR="00A82AA3">
        <w:t xml:space="preserve"> Further details of higher layer mechanisms can be discussed in RAN 2.</w:t>
      </w:r>
      <w:bookmarkEnd w:id="8"/>
      <w:r w:rsidR="00A82AA3">
        <w:t xml:space="preserve"> </w:t>
      </w:r>
    </w:p>
    <w:p w14:paraId="08BAE631" w14:textId="09C39714" w:rsidR="0028013D" w:rsidRDefault="00F735CE" w:rsidP="00317683">
      <w:pPr>
        <w:jc w:val="both"/>
      </w:pPr>
      <w:r>
        <w:rPr>
          <w:lang w:eastAsia="en-GB"/>
        </w:rPr>
        <w:t>I</w:t>
      </w:r>
      <w:r w:rsidR="00E764EA">
        <w:rPr>
          <w:lang w:eastAsia="en-GB"/>
        </w:rPr>
        <w:t xml:space="preserve">t is important for the network and UE to have flexibility in supporting WUR operation. From an eco-system support point of view, it would be beneficial to allow </w:t>
      </w:r>
      <w:r w:rsidR="00522BC4">
        <w:rPr>
          <w:lang w:eastAsia="en-GB"/>
        </w:rPr>
        <w:t xml:space="preserve">some degree of </w:t>
      </w:r>
      <w:r w:rsidR="00A9565F">
        <w:rPr>
          <w:lang w:eastAsia="en-GB"/>
        </w:rPr>
        <w:t>configurability</w:t>
      </w:r>
      <w:r w:rsidR="00522BC4">
        <w:rPr>
          <w:lang w:eastAsia="en-GB"/>
        </w:rPr>
        <w:t xml:space="preserve"> on </w:t>
      </w:r>
      <w:r w:rsidR="00E764EA">
        <w:rPr>
          <w:lang w:eastAsia="en-GB"/>
        </w:rPr>
        <w:t>the type of WUR capabilit</w:t>
      </w:r>
      <w:r w:rsidR="001859FC">
        <w:rPr>
          <w:lang w:eastAsia="en-GB"/>
        </w:rPr>
        <w:t>ies</w:t>
      </w:r>
      <w:r w:rsidR="00E764EA">
        <w:rPr>
          <w:lang w:eastAsia="en-GB"/>
        </w:rPr>
        <w:t xml:space="preserve"> supported in </w:t>
      </w:r>
      <w:r w:rsidR="00317683">
        <w:rPr>
          <w:lang w:eastAsia="en-GB"/>
        </w:rPr>
        <w:t>the</w:t>
      </w:r>
      <w:r w:rsidR="00E764EA">
        <w:rPr>
          <w:lang w:eastAsia="en-GB"/>
        </w:rPr>
        <w:t xml:space="preserve"> cell</w:t>
      </w:r>
      <w:r w:rsidR="00E91DFF">
        <w:rPr>
          <w:lang w:eastAsia="en-GB"/>
        </w:rPr>
        <w:t xml:space="preserve">, e.g., </w:t>
      </w:r>
      <w:r w:rsidR="00E91DFF" w:rsidRPr="00E91DFF">
        <w:rPr>
          <w:lang w:eastAsia="en-GB"/>
        </w:rPr>
        <w:t xml:space="preserve">OFDM </w:t>
      </w:r>
      <w:r w:rsidR="00E91DFF">
        <w:rPr>
          <w:lang w:eastAsia="en-GB"/>
        </w:rPr>
        <w:t>and</w:t>
      </w:r>
      <w:r w:rsidR="00E91DFF" w:rsidRPr="00E91DFF">
        <w:rPr>
          <w:lang w:eastAsia="en-GB"/>
        </w:rPr>
        <w:t xml:space="preserve"> OOK</w:t>
      </w:r>
      <w:r w:rsidR="00522BC4">
        <w:rPr>
          <w:lang w:eastAsia="en-GB"/>
        </w:rPr>
        <w:t>-based</w:t>
      </w:r>
      <w:r w:rsidR="00E91DFF" w:rsidRPr="00E91DFF">
        <w:rPr>
          <w:lang w:eastAsia="en-GB"/>
        </w:rPr>
        <w:t xml:space="preserve"> WUR, </w:t>
      </w:r>
      <w:r w:rsidR="003A0158" w:rsidRPr="00E91DFF">
        <w:rPr>
          <w:lang w:eastAsia="en-GB"/>
        </w:rPr>
        <w:t>OFDM</w:t>
      </w:r>
      <w:r w:rsidR="003A0158">
        <w:rPr>
          <w:lang w:eastAsia="en-GB"/>
        </w:rPr>
        <w:t>-based</w:t>
      </w:r>
      <w:r w:rsidR="003A0158" w:rsidRPr="00E91DFF">
        <w:rPr>
          <w:lang w:eastAsia="en-GB"/>
        </w:rPr>
        <w:t xml:space="preserve"> WUR</w:t>
      </w:r>
      <w:r w:rsidR="003A0158">
        <w:rPr>
          <w:lang w:eastAsia="en-GB"/>
        </w:rPr>
        <w:t xml:space="preserve"> only</w:t>
      </w:r>
      <w:r w:rsidR="003A0158" w:rsidRPr="00E91DFF">
        <w:rPr>
          <w:lang w:eastAsia="en-GB"/>
        </w:rPr>
        <w:t xml:space="preserve">, </w:t>
      </w:r>
      <w:r w:rsidR="001859FC">
        <w:rPr>
          <w:lang w:eastAsia="en-GB"/>
        </w:rPr>
        <w:t xml:space="preserve">or </w:t>
      </w:r>
      <w:r w:rsidR="00E91DFF" w:rsidRPr="00E91DFF">
        <w:rPr>
          <w:lang w:eastAsia="en-GB"/>
        </w:rPr>
        <w:t>OOK</w:t>
      </w:r>
      <w:r w:rsidR="00522BC4">
        <w:rPr>
          <w:lang w:eastAsia="en-GB"/>
        </w:rPr>
        <w:t>-based</w:t>
      </w:r>
      <w:r w:rsidR="00E91DFF" w:rsidRPr="00E91DFF">
        <w:rPr>
          <w:lang w:eastAsia="en-GB"/>
        </w:rPr>
        <w:t xml:space="preserve"> WUR</w:t>
      </w:r>
      <w:r w:rsidR="00E91DFF">
        <w:rPr>
          <w:lang w:eastAsia="en-GB"/>
        </w:rPr>
        <w:t xml:space="preserve"> only</w:t>
      </w:r>
      <w:r w:rsidR="00E764EA">
        <w:rPr>
          <w:lang w:eastAsia="en-GB"/>
        </w:rPr>
        <w:t xml:space="preserve">. This would allow </w:t>
      </w:r>
      <w:r w:rsidR="00E91DFF">
        <w:rPr>
          <w:lang w:eastAsia="en-GB"/>
        </w:rPr>
        <w:t xml:space="preserve">fast adoption </w:t>
      </w:r>
      <w:r w:rsidR="00E764EA">
        <w:rPr>
          <w:lang w:eastAsia="en-GB"/>
        </w:rPr>
        <w:t xml:space="preserve">of WUR </w:t>
      </w:r>
      <w:r w:rsidR="00B27BCB">
        <w:rPr>
          <w:lang w:eastAsia="en-GB"/>
        </w:rPr>
        <w:t>feature</w:t>
      </w:r>
      <w:r w:rsidR="00E764EA">
        <w:rPr>
          <w:lang w:eastAsia="en-GB"/>
        </w:rPr>
        <w:t xml:space="preserve"> </w:t>
      </w:r>
      <w:r w:rsidR="001859FC">
        <w:rPr>
          <w:lang w:eastAsia="en-GB"/>
        </w:rPr>
        <w:t xml:space="preserve">in the eco-system </w:t>
      </w:r>
      <w:r w:rsidR="00E764EA">
        <w:rPr>
          <w:lang w:eastAsia="en-GB"/>
        </w:rPr>
        <w:t xml:space="preserve">where </w:t>
      </w:r>
      <w:r w:rsidR="00E91DFF">
        <w:rPr>
          <w:lang w:eastAsia="en-GB"/>
        </w:rPr>
        <w:t xml:space="preserve">e.g., </w:t>
      </w:r>
      <w:r w:rsidR="001859FC">
        <w:rPr>
          <w:lang w:eastAsia="en-GB"/>
        </w:rPr>
        <w:t>in the beginning</w:t>
      </w:r>
      <w:r w:rsidR="00B27BCB">
        <w:rPr>
          <w:lang w:eastAsia="en-GB"/>
        </w:rPr>
        <w:t>,</w:t>
      </w:r>
      <w:r w:rsidR="001859FC">
        <w:rPr>
          <w:lang w:eastAsia="en-GB"/>
        </w:rPr>
        <w:t xml:space="preserve"> </w:t>
      </w:r>
      <w:r w:rsidR="00F31FA3">
        <w:rPr>
          <w:lang w:eastAsia="en-GB"/>
        </w:rPr>
        <w:t xml:space="preserve">UEs with </w:t>
      </w:r>
      <w:r w:rsidR="00E764EA">
        <w:rPr>
          <w:lang w:eastAsia="en-GB"/>
        </w:rPr>
        <w:t xml:space="preserve">WUR </w:t>
      </w:r>
      <w:r w:rsidR="00F31FA3">
        <w:rPr>
          <w:lang w:eastAsia="en-GB"/>
        </w:rPr>
        <w:t xml:space="preserve">capable of </w:t>
      </w:r>
      <w:r w:rsidR="00E764EA">
        <w:rPr>
          <w:lang w:eastAsia="en-GB"/>
        </w:rPr>
        <w:t xml:space="preserve">OFDM reception </w:t>
      </w:r>
      <w:r w:rsidR="00E91DFF">
        <w:rPr>
          <w:lang w:eastAsia="en-GB"/>
        </w:rPr>
        <w:t xml:space="preserve">can first be supported </w:t>
      </w:r>
      <w:r w:rsidR="00E764EA">
        <w:rPr>
          <w:lang w:eastAsia="en-GB"/>
        </w:rPr>
        <w:t xml:space="preserve">as </w:t>
      </w:r>
      <w:r w:rsidR="001E3BDA">
        <w:rPr>
          <w:lang w:eastAsia="en-GB"/>
        </w:rPr>
        <w:t>this</w:t>
      </w:r>
      <w:r w:rsidR="00E764EA">
        <w:rPr>
          <w:lang w:eastAsia="en-GB"/>
        </w:rPr>
        <w:t xml:space="preserve"> is </w:t>
      </w:r>
      <w:r w:rsidR="00317683">
        <w:rPr>
          <w:lang w:eastAsia="en-GB"/>
        </w:rPr>
        <w:t>close to</w:t>
      </w:r>
      <w:r w:rsidR="00E764EA">
        <w:rPr>
          <w:lang w:eastAsia="en-GB"/>
        </w:rPr>
        <w:t xml:space="preserve"> </w:t>
      </w:r>
      <w:r w:rsidR="00E91DFF">
        <w:rPr>
          <w:lang w:eastAsia="en-GB"/>
        </w:rPr>
        <w:t xml:space="preserve">existing </w:t>
      </w:r>
      <w:r w:rsidR="00E764EA">
        <w:rPr>
          <w:lang w:eastAsia="en-GB"/>
        </w:rPr>
        <w:t>main receiver implementation</w:t>
      </w:r>
      <w:r w:rsidR="001859FC">
        <w:rPr>
          <w:lang w:eastAsia="en-GB"/>
        </w:rPr>
        <w:t xml:space="preserve"> and does not require additional </w:t>
      </w:r>
      <w:r w:rsidR="00F31FA3">
        <w:rPr>
          <w:lang w:eastAsia="en-GB"/>
        </w:rPr>
        <w:t xml:space="preserve">implementation </w:t>
      </w:r>
      <w:r w:rsidR="001859FC">
        <w:rPr>
          <w:lang w:eastAsia="en-GB"/>
        </w:rPr>
        <w:t>of LP-SS</w:t>
      </w:r>
      <w:r w:rsidR="00E764EA">
        <w:rPr>
          <w:lang w:eastAsia="en-GB"/>
        </w:rPr>
        <w:t xml:space="preserve">. </w:t>
      </w:r>
      <w:r w:rsidR="00F31FA3">
        <w:rPr>
          <w:lang w:eastAsia="en-GB"/>
        </w:rPr>
        <w:t xml:space="preserve">UEs with </w:t>
      </w:r>
      <w:r>
        <w:t>OOK</w:t>
      </w:r>
      <w:r w:rsidR="00F31FA3">
        <w:t>-based</w:t>
      </w:r>
      <w:r>
        <w:t xml:space="preserve"> WUR </w:t>
      </w:r>
      <w:r w:rsidR="00F31FA3">
        <w:t xml:space="preserve">can then be later </w:t>
      </w:r>
      <w:r w:rsidR="00062677">
        <w:t>introduced/</w:t>
      </w:r>
      <w:r>
        <w:t>supported</w:t>
      </w:r>
      <w:r w:rsidR="00F31FA3">
        <w:t xml:space="preserve"> when the eco-system support is </w:t>
      </w:r>
      <w:r w:rsidR="00522BC4">
        <w:t xml:space="preserve">more </w:t>
      </w:r>
      <w:r w:rsidR="00F31FA3">
        <w:t>ready.</w:t>
      </w:r>
    </w:p>
    <w:p w14:paraId="4F1616C8" w14:textId="2428FB2F" w:rsidR="00B5278A" w:rsidRDefault="00B5278A" w:rsidP="00317683">
      <w:pPr>
        <w:jc w:val="both"/>
        <w:rPr>
          <w:lang w:eastAsia="en-GB"/>
        </w:rPr>
      </w:pPr>
      <w:r>
        <w:rPr>
          <w:lang w:eastAsia="en-GB"/>
        </w:rPr>
        <w:t>It can also be beneficial to have a supported WUR type signaled by the network</w:t>
      </w:r>
      <w:r w:rsidR="00522BC4">
        <w:rPr>
          <w:lang w:eastAsia="en-GB"/>
        </w:rPr>
        <w:t xml:space="preserve"> at an early stage</w:t>
      </w:r>
      <w:r>
        <w:rPr>
          <w:lang w:eastAsia="en-GB"/>
        </w:rPr>
        <w:t xml:space="preserve"> so that the </w:t>
      </w:r>
      <w:r w:rsidRPr="0067659A">
        <w:rPr>
          <w:lang w:eastAsia="en-GB"/>
        </w:rPr>
        <w:t>UE does</w:t>
      </w:r>
      <w:r>
        <w:rPr>
          <w:lang w:eastAsia="en-GB"/>
        </w:rPr>
        <w:t xml:space="preserve"> not have</w:t>
      </w:r>
      <w:r w:rsidRPr="0067659A">
        <w:rPr>
          <w:lang w:eastAsia="en-GB"/>
        </w:rPr>
        <w:t xml:space="preserve"> to search/request </w:t>
      </w:r>
      <w:r w:rsidR="00522BC4" w:rsidRPr="0067659A">
        <w:rPr>
          <w:lang w:eastAsia="en-GB"/>
        </w:rPr>
        <w:t>for</w:t>
      </w:r>
      <w:r w:rsidR="00522BC4">
        <w:rPr>
          <w:lang w:eastAsia="en-GB"/>
        </w:rPr>
        <w:t xml:space="preserve"> </w:t>
      </w:r>
      <w:r>
        <w:rPr>
          <w:lang w:eastAsia="en-GB"/>
        </w:rPr>
        <w:t>the LP-</w:t>
      </w:r>
      <w:r w:rsidRPr="0067659A">
        <w:rPr>
          <w:lang w:eastAsia="en-GB"/>
        </w:rPr>
        <w:t>WU</w:t>
      </w:r>
      <w:r>
        <w:rPr>
          <w:lang w:eastAsia="en-GB"/>
        </w:rPr>
        <w:t>S</w:t>
      </w:r>
      <w:r w:rsidRPr="0067659A">
        <w:rPr>
          <w:lang w:eastAsia="en-GB"/>
        </w:rPr>
        <w:t xml:space="preserve"> configuration if it see</w:t>
      </w:r>
      <w:r>
        <w:rPr>
          <w:lang w:eastAsia="en-GB"/>
        </w:rPr>
        <w:t>s</w:t>
      </w:r>
      <w:r w:rsidRPr="0067659A">
        <w:rPr>
          <w:lang w:eastAsia="en-GB"/>
        </w:rPr>
        <w:t xml:space="preserve"> that the</w:t>
      </w:r>
      <w:r>
        <w:rPr>
          <w:lang w:eastAsia="en-GB"/>
        </w:rPr>
        <w:t xml:space="preserve"> supported</w:t>
      </w:r>
      <w:r w:rsidRPr="0067659A">
        <w:rPr>
          <w:lang w:eastAsia="en-GB"/>
        </w:rPr>
        <w:t xml:space="preserve"> WUR type is not compatible</w:t>
      </w:r>
      <w:r>
        <w:rPr>
          <w:lang w:eastAsia="en-GB"/>
        </w:rPr>
        <w:t>.</w:t>
      </w:r>
    </w:p>
    <w:p w14:paraId="6DE7CFC0" w14:textId="1987F0AD" w:rsidR="00456322" w:rsidRDefault="00456322" w:rsidP="008C2423">
      <w:pPr>
        <w:pStyle w:val="Observation"/>
      </w:pPr>
      <w:bookmarkStart w:id="9" w:name="_Toc159213771"/>
      <w:r>
        <w:t>Fro</w:t>
      </w:r>
      <w:r w:rsidRPr="00456322">
        <w:t>m an eco-system support point of view, it would be beneficial to allow NW to configure the type of WUR capabilities which are supported in a cell.</w:t>
      </w:r>
      <w:bookmarkEnd w:id="9"/>
    </w:p>
    <w:p w14:paraId="6891613E" w14:textId="377ACC17" w:rsidR="007F30F4" w:rsidRPr="00317683" w:rsidRDefault="00522BC4" w:rsidP="007F30F4">
      <w:pPr>
        <w:pStyle w:val="Proposal"/>
        <w:spacing w:after="240"/>
      </w:pPr>
      <w:bookmarkStart w:id="10" w:name="_Toc159213778"/>
      <w:r w:rsidRPr="00317683">
        <w:t>T</w:t>
      </w:r>
      <w:r w:rsidR="007F30F4" w:rsidRPr="00317683">
        <w:t xml:space="preserve">ype of WUR capability </w:t>
      </w:r>
      <w:r w:rsidRPr="00317683">
        <w:t>supported</w:t>
      </w:r>
      <w:r w:rsidR="007F30F4" w:rsidRPr="00317683">
        <w:t xml:space="preserve"> in the cell, e.g., </w:t>
      </w:r>
      <w:r w:rsidR="00317683" w:rsidRPr="00317683">
        <w:t xml:space="preserve">support for both </w:t>
      </w:r>
      <w:r w:rsidR="00317683" w:rsidRPr="00317683">
        <w:rPr>
          <w:lang w:eastAsia="en-GB"/>
        </w:rPr>
        <w:t>OFDM and OOK-based WUR</w:t>
      </w:r>
      <w:r w:rsidR="007F30F4" w:rsidRPr="00317683">
        <w:rPr>
          <w:lang w:eastAsia="en-GB"/>
        </w:rPr>
        <w:t xml:space="preserve">, </w:t>
      </w:r>
      <w:r w:rsidR="00317683" w:rsidRPr="00317683">
        <w:rPr>
          <w:lang w:eastAsia="en-GB"/>
        </w:rPr>
        <w:t xml:space="preserve">or OFDM-based WUR only, </w:t>
      </w:r>
      <w:r w:rsidR="007F30F4" w:rsidRPr="00317683">
        <w:rPr>
          <w:lang w:eastAsia="en-GB"/>
        </w:rPr>
        <w:t>or OOK</w:t>
      </w:r>
      <w:r w:rsidR="00015FA9" w:rsidRPr="00317683">
        <w:rPr>
          <w:lang w:eastAsia="en-GB"/>
        </w:rPr>
        <w:t>-based</w:t>
      </w:r>
      <w:r w:rsidR="007F30F4" w:rsidRPr="00317683">
        <w:rPr>
          <w:lang w:eastAsia="en-GB"/>
        </w:rPr>
        <w:t xml:space="preserve"> WUR only</w:t>
      </w:r>
      <w:r w:rsidRPr="00317683">
        <w:rPr>
          <w:lang w:eastAsia="en-GB"/>
        </w:rPr>
        <w:t xml:space="preserve">, </w:t>
      </w:r>
      <w:r w:rsidR="00317683" w:rsidRPr="00317683">
        <w:rPr>
          <w:lang w:eastAsia="en-GB"/>
        </w:rPr>
        <w:t>should be</w:t>
      </w:r>
      <w:r w:rsidRPr="00317683">
        <w:rPr>
          <w:lang w:eastAsia="en-GB"/>
        </w:rPr>
        <w:t xml:space="preserve"> configurable by the NW</w:t>
      </w:r>
      <w:r w:rsidR="007F30F4" w:rsidRPr="00317683">
        <w:t>.</w:t>
      </w:r>
      <w:bookmarkEnd w:id="10"/>
    </w:p>
    <w:p w14:paraId="18400095" w14:textId="042CE7CD" w:rsidR="008C7B7F" w:rsidRDefault="006B6580" w:rsidP="008C7B7F">
      <w:pPr>
        <w:rPr>
          <w:lang w:eastAsia="en-GB"/>
        </w:rPr>
      </w:pPr>
      <w:r>
        <w:rPr>
          <w:iCs/>
          <w:lang w:eastAsia="en-GB"/>
        </w:rPr>
        <w:t>In terms of</w:t>
      </w:r>
      <w:r w:rsidR="00DA3687">
        <w:rPr>
          <w:iCs/>
          <w:lang w:eastAsia="en-GB"/>
        </w:rPr>
        <w:t xml:space="preserve"> </w:t>
      </w:r>
      <w:r w:rsidR="00DF1B1B">
        <w:rPr>
          <w:lang w:eastAsia="en-GB"/>
        </w:rPr>
        <w:t>time and frequency domain resource configuration,</w:t>
      </w:r>
      <w:r w:rsidR="00DF1B1B">
        <w:rPr>
          <w:iCs/>
          <w:lang w:eastAsia="en-GB"/>
        </w:rPr>
        <w:t xml:space="preserve"> to ensure </w:t>
      </w:r>
      <w:r w:rsidR="00DA3687">
        <w:rPr>
          <w:iCs/>
          <w:lang w:eastAsia="en-GB"/>
        </w:rPr>
        <w:t>NW scheduling flexibility</w:t>
      </w:r>
      <w:r w:rsidR="00C82FF4">
        <w:rPr>
          <w:iCs/>
          <w:lang w:eastAsia="en-GB"/>
        </w:rPr>
        <w:t xml:space="preserve"> and to reduce NW overhead and energy consumption impact</w:t>
      </w:r>
      <w:r w:rsidR="00DA3687">
        <w:rPr>
          <w:iCs/>
          <w:lang w:eastAsia="en-GB"/>
        </w:rPr>
        <w:t xml:space="preserve">, it should be possible to have </w:t>
      </w:r>
      <w:r w:rsidR="00DA3687">
        <w:rPr>
          <w:lang w:eastAsia="en-GB"/>
        </w:rPr>
        <w:t>f</w:t>
      </w:r>
      <w:r w:rsidR="008C7B7F">
        <w:rPr>
          <w:lang w:eastAsia="en-GB"/>
        </w:rPr>
        <w:t>lexible placement of LP-WUS and LP-SS</w:t>
      </w:r>
      <w:r w:rsidR="00DA3687">
        <w:rPr>
          <w:lang w:eastAsia="en-GB"/>
        </w:rPr>
        <w:t xml:space="preserve"> resources</w:t>
      </w:r>
      <w:r w:rsidR="008C7B7F">
        <w:rPr>
          <w:lang w:eastAsia="en-GB"/>
        </w:rPr>
        <w:t xml:space="preserve"> </w:t>
      </w:r>
      <w:r w:rsidR="00DA3687">
        <w:rPr>
          <w:lang w:eastAsia="en-GB"/>
        </w:rPr>
        <w:t xml:space="preserve">in frequency and time. </w:t>
      </w:r>
    </w:p>
    <w:p w14:paraId="4345AA5A" w14:textId="352F56C9" w:rsidR="00DA3687" w:rsidRPr="00C04FDE" w:rsidRDefault="00DA3687" w:rsidP="00DA3687">
      <w:pPr>
        <w:pStyle w:val="Proposal"/>
        <w:spacing w:after="240"/>
      </w:pPr>
      <w:bookmarkStart w:id="11" w:name="_Toc159213779"/>
      <w:r>
        <w:rPr>
          <w:lang w:eastAsia="en-GB"/>
        </w:rPr>
        <w:t>I</w:t>
      </w:r>
      <w:r>
        <w:rPr>
          <w:iCs/>
          <w:lang w:eastAsia="en-GB"/>
        </w:rPr>
        <w:t xml:space="preserve">t should be possible for NW to configure </w:t>
      </w:r>
      <w:r>
        <w:rPr>
          <w:lang w:eastAsia="en-GB"/>
        </w:rPr>
        <w:t>flexibl</w:t>
      </w:r>
      <w:r w:rsidR="001569F2">
        <w:rPr>
          <w:lang w:eastAsia="en-GB"/>
        </w:rPr>
        <w:t>y</w:t>
      </w:r>
      <w:r>
        <w:rPr>
          <w:lang w:eastAsia="en-GB"/>
        </w:rPr>
        <w:t xml:space="preserve"> </w:t>
      </w:r>
      <w:r w:rsidR="001569F2">
        <w:rPr>
          <w:lang w:eastAsia="en-GB"/>
        </w:rPr>
        <w:t xml:space="preserve">the </w:t>
      </w:r>
      <w:r>
        <w:rPr>
          <w:lang w:eastAsia="en-GB"/>
        </w:rPr>
        <w:t>placement of LP-WUS and LP-SS resources in frequency and time</w:t>
      </w:r>
      <w:r w:rsidR="00241A75">
        <w:rPr>
          <w:lang w:eastAsia="en-GB"/>
        </w:rPr>
        <w:t xml:space="preserve"> </w:t>
      </w:r>
      <w:r w:rsidR="00241A75" w:rsidRPr="00241A75">
        <w:rPr>
          <w:lang w:eastAsia="en-GB"/>
        </w:rPr>
        <w:t>to minimize overhead and NW energy efficiency impact</w:t>
      </w:r>
      <w:r>
        <w:rPr>
          <w:lang w:eastAsia="en-GB"/>
        </w:rPr>
        <w:t>.</w:t>
      </w:r>
      <w:bookmarkEnd w:id="11"/>
    </w:p>
    <w:p w14:paraId="2CB1801B" w14:textId="17E98E13" w:rsidR="0060455F" w:rsidRDefault="0060455F" w:rsidP="0060455F">
      <w:pPr>
        <w:pStyle w:val="Heading2"/>
      </w:pPr>
      <w:r>
        <w:t>3.</w:t>
      </w:r>
      <w:r w:rsidR="00AF65D3">
        <w:t>2</w:t>
      </w:r>
      <w:r>
        <w:tab/>
      </w:r>
      <w:r w:rsidRPr="009F783D">
        <w:t>LP-WUS</w:t>
      </w:r>
      <w:r>
        <w:t xml:space="preserve"> monitoring</w:t>
      </w:r>
    </w:p>
    <w:p w14:paraId="5196A297" w14:textId="7A460824" w:rsidR="00EE6913" w:rsidRDefault="004A6A94" w:rsidP="0060455F">
      <w:pPr>
        <w:rPr>
          <w:lang w:val="en-GB" w:eastAsia="ja-JP"/>
        </w:rPr>
      </w:pPr>
      <w:r>
        <w:rPr>
          <w:lang w:val="en-GB" w:eastAsia="ja-JP"/>
        </w:rPr>
        <w:t xml:space="preserve">From the </w:t>
      </w:r>
      <w:r w:rsidR="00EA6F6D">
        <w:rPr>
          <w:lang w:val="en-GB" w:eastAsia="ja-JP"/>
        </w:rPr>
        <w:t>study</w:t>
      </w:r>
      <w:r>
        <w:rPr>
          <w:lang w:val="en-GB" w:eastAsia="ja-JP"/>
        </w:rPr>
        <w:t xml:space="preserve"> phase, it </w:t>
      </w:r>
      <w:r w:rsidR="00C9749F">
        <w:rPr>
          <w:lang w:val="en-GB" w:eastAsia="ja-JP"/>
        </w:rPr>
        <w:t>wa</w:t>
      </w:r>
      <w:r>
        <w:rPr>
          <w:lang w:val="en-GB" w:eastAsia="ja-JP"/>
        </w:rPr>
        <w:t xml:space="preserve">s found that for RRC-IDLE/INACTIVE operation, significant </w:t>
      </w:r>
      <w:r w:rsidR="00C7515D">
        <w:rPr>
          <w:lang w:val="en-GB" w:eastAsia="ja-JP"/>
        </w:rPr>
        <w:t>power saving</w:t>
      </w:r>
      <w:r>
        <w:rPr>
          <w:lang w:val="en-GB" w:eastAsia="ja-JP"/>
        </w:rPr>
        <w:t xml:space="preserve"> gain </w:t>
      </w:r>
      <w:r w:rsidR="00C7515D">
        <w:rPr>
          <w:lang w:val="en-GB" w:eastAsia="ja-JP"/>
        </w:rPr>
        <w:t>can be</w:t>
      </w:r>
      <w:r>
        <w:rPr>
          <w:lang w:val="en-GB" w:eastAsia="ja-JP"/>
        </w:rPr>
        <w:t xml:space="preserve"> obtained when LP-WUR monitors LP-WUS in a duty-cycled manner. </w:t>
      </w:r>
      <w:r w:rsidR="00471C22">
        <w:rPr>
          <w:lang w:val="en-GB" w:eastAsia="ja-JP"/>
        </w:rPr>
        <w:t xml:space="preserve">Since LP-WUS is used to trigger </w:t>
      </w:r>
      <w:r w:rsidR="00FA6A70">
        <w:rPr>
          <w:lang w:val="en-GB" w:eastAsia="ja-JP"/>
        </w:rPr>
        <w:t xml:space="preserve">UE </w:t>
      </w:r>
      <w:r w:rsidR="00471C22">
        <w:rPr>
          <w:lang w:val="en-GB" w:eastAsia="ja-JP"/>
        </w:rPr>
        <w:t>paging monitoring, the</w:t>
      </w:r>
      <w:r>
        <w:rPr>
          <w:lang w:val="en-GB" w:eastAsia="ja-JP"/>
        </w:rPr>
        <w:t xml:space="preserve"> WUR duty-cycled period </w:t>
      </w:r>
      <w:r w:rsidR="00471C22">
        <w:rPr>
          <w:lang w:val="en-GB" w:eastAsia="ja-JP"/>
        </w:rPr>
        <w:t>can simply</w:t>
      </w:r>
      <w:r>
        <w:rPr>
          <w:lang w:val="en-GB" w:eastAsia="ja-JP"/>
        </w:rPr>
        <w:t xml:space="preserve"> correspond</w:t>
      </w:r>
      <w:r w:rsidR="00471C22">
        <w:rPr>
          <w:lang w:val="en-GB" w:eastAsia="ja-JP"/>
        </w:rPr>
        <w:t xml:space="preserve"> to the</w:t>
      </w:r>
      <w:r>
        <w:rPr>
          <w:lang w:val="en-GB" w:eastAsia="ja-JP"/>
        </w:rPr>
        <w:t xml:space="preserve"> paging cycle</w:t>
      </w:r>
      <w:r w:rsidR="0072503E">
        <w:rPr>
          <w:lang w:val="en-GB" w:eastAsia="ja-JP"/>
        </w:rPr>
        <w:t xml:space="preserve">. </w:t>
      </w:r>
      <w:r w:rsidR="003734CC">
        <w:rPr>
          <w:lang w:val="en-GB" w:eastAsia="ja-JP"/>
        </w:rPr>
        <w:t>Given</w:t>
      </w:r>
      <w:r w:rsidR="00FD1284">
        <w:rPr>
          <w:lang w:val="en-GB" w:eastAsia="ja-JP"/>
        </w:rPr>
        <w:t xml:space="preserve"> the existing configuration of paging occasions, it is sufficient to </w:t>
      </w:r>
      <w:r w:rsidR="008C2423">
        <w:rPr>
          <w:lang w:val="en-GB" w:eastAsia="ja-JP"/>
        </w:rPr>
        <w:t xml:space="preserve">simply </w:t>
      </w:r>
      <w:r w:rsidR="0094152A">
        <w:rPr>
          <w:lang w:val="en-GB" w:eastAsia="ja-JP"/>
        </w:rPr>
        <w:t xml:space="preserve">configure </w:t>
      </w:r>
      <w:r w:rsidR="008C2423">
        <w:rPr>
          <w:lang w:val="en-GB" w:eastAsia="ja-JP"/>
        </w:rPr>
        <w:t>a</w:t>
      </w:r>
      <w:r w:rsidR="00FA6A70">
        <w:rPr>
          <w:lang w:val="en-GB" w:eastAsia="ja-JP"/>
        </w:rPr>
        <w:t>n additional</w:t>
      </w:r>
      <w:r w:rsidR="008C2423">
        <w:rPr>
          <w:lang w:val="en-GB" w:eastAsia="ja-JP"/>
        </w:rPr>
        <w:t xml:space="preserve"> </w:t>
      </w:r>
      <w:r w:rsidR="00FD1284">
        <w:rPr>
          <w:lang w:val="en-GB" w:eastAsia="ja-JP"/>
        </w:rPr>
        <w:t xml:space="preserve">time offset </w:t>
      </w:r>
      <w:r w:rsidR="006C79A9">
        <w:rPr>
          <w:lang w:val="en-GB" w:eastAsia="ja-JP"/>
        </w:rPr>
        <w:t xml:space="preserve">parameter </w:t>
      </w:r>
      <w:r w:rsidR="00FA6A70">
        <w:rPr>
          <w:lang w:val="en-GB" w:eastAsia="ja-JP"/>
        </w:rPr>
        <w:t>between</w:t>
      </w:r>
      <w:r w:rsidR="00FD1284">
        <w:rPr>
          <w:lang w:val="en-GB" w:eastAsia="ja-JP"/>
        </w:rPr>
        <w:t xml:space="preserve"> </w:t>
      </w:r>
      <w:r w:rsidR="003734CC">
        <w:rPr>
          <w:lang w:val="en-GB" w:eastAsia="ja-JP"/>
        </w:rPr>
        <w:t>LP-</w:t>
      </w:r>
      <w:r w:rsidR="00FD1284">
        <w:rPr>
          <w:lang w:val="en-GB" w:eastAsia="ja-JP"/>
        </w:rPr>
        <w:t xml:space="preserve">WUS monitoring occasion </w:t>
      </w:r>
      <w:r w:rsidR="00FA6A70">
        <w:rPr>
          <w:lang w:val="en-GB" w:eastAsia="ja-JP"/>
        </w:rPr>
        <w:t>and</w:t>
      </w:r>
      <w:r w:rsidR="006823E6">
        <w:rPr>
          <w:lang w:val="en-GB" w:eastAsia="ja-JP"/>
        </w:rPr>
        <w:t xml:space="preserve"> UE</w:t>
      </w:r>
      <w:r w:rsidR="00FD1284">
        <w:rPr>
          <w:lang w:val="en-GB" w:eastAsia="ja-JP"/>
        </w:rPr>
        <w:t xml:space="preserve"> paging occasion.</w:t>
      </w:r>
    </w:p>
    <w:p w14:paraId="3FF4F67A" w14:textId="4732A361" w:rsidR="00EE6913" w:rsidRPr="006E3E37" w:rsidRDefault="00083946" w:rsidP="00712265">
      <w:pPr>
        <w:pStyle w:val="Proposal"/>
        <w:spacing w:after="240"/>
        <w:rPr>
          <w:lang w:val="en-GB" w:eastAsia="ja-JP"/>
        </w:rPr>
      </w:pPr>
      <w:bookmarkStart w:id="12" w:name="_Toc159213780"/>
      <w:r>
        <w:rPr>
          <w:lang w:eastAsia="en-GB"/>
        </w:rPr>
        <w:t xml:space="preserve">Introduce </w:t>
      </w:r>
      <w:r w:rsidR="000D5632">
        <w:rPr>
          <w:lang w:eastAsia="en-GB"/>
        </w:rPr>
        <w:t>t</w:t>
      </w:r>
      <w:proofErr w:type="spellStart"/>
      <w:r w:rsidR="00FD1284">
        <w:rPr>
          <w:lang w:val="en-GB" w:eastAsia="ja-JP"/>
        </w:rPr>
        <w:t>ime</w:t>
      </w:r>
      <w:proofErr w:type="spellEnd"/>
      <w:r w:rsidR="000D5632">
        <w:rPr>
          <w:lang w:val="en-GB" w:eastAsia="ja-JP"/>
        </w:rPr>
        <w:t xml:space="preserve"> </w:t>
      </w:r>
      <w:r w:rsidR="00FD1284">
        <w:rPr>
          <w:lang w:val="en-GB" w:eastAsia="ja-JP"/>
        </w:rPr>
        <w:t xml:space="preserve">offset </w:t>
      </w:r>
      <w:r>
        <w:rPr>
          <w:lang w:val="en-GB" w:eastAsia="ja-JP"/>
        </w:rPr>
        <w:t>between</w:t>
      </w:r>
      <w:r w:rsidR="00FD1284">
        <w:rPr>
          <w:lang w:val="en-GB" w:eastAsia="ja-JP"/>
        </w:rPr>
        <w:t xml:space="preserve"> </w:t>
      </w:r>
      <w:r>
        <w:rPr>
          <w:lang w:val="en-GB" w:eastAsia="ja-JP"/>
        </w:rPr>
        <w:t>LP-</w:t>
      </w:r>
      <w:r w:rsidR="00FD1284">
        <w:rPr>
          <w:lang w:val="en-GB" w:eastAsia="ja-JP"/>
        </w:rPr>
        <w:t xml:space="preserve">WUS monitoring occasion </w:t>
      </w:r>
      <w:r w:rsidR="00727334">
        <w:rPr>
          <w:lang w:val="en-GB" w:eastAsia="ja-JP"/>
        </w:rPr>
        <w:t xml:space="preserve">and </w:t>
      </w:r>
      <w:r w:rsidR="00FA6A70">
        <w:rPr>
          <w:lang w:val="en-GB" w:eastAsia="ja-JP"/>
        </w:rPr>
        <w:t xml:space="preserve">UE </w:t>
      </w:r>
      <w:r w:rsidR="00FD1284">
        <w:rPr>
          <w:lang w:val="en-GB" w:eastAsia="ja-JP"/>
        </w:rPr>
        <w:t>paging occasion</w:t>
      </w:r>
      <w:r w:rsidR="00FD1284">
        <w:rPr>
          <w:lang w:eastAsia="en-GB"/>
        </w:rPr>
        <w:t>.</w:t>
      </w:r>
      <w:bookmarkEnd w:id="12"/>
      <w:r w:rsidR="008C2423">
        <w:rPr>
          <w:lang w:eastAsia="en-GB"/>
        </w:rPr>
        <w:t xml:space="preserve"> </w:t>
      </w:r>
    </w:p>
    <w:p w14:paraId="60E8AA72" w14:textId="3FF9D4E5" w:rsidR="004A6A94" w:rsidRDefault="004A6A94" w:rsidP="0060455F">
      <w:pPr>
        <w:rPr>
          <w:lang w:val="en-GB" w:eastAsia="ja-JP"/>
        </w:rPr>
      </w:pPr>
      <w:r>
        <w:rPr>
          <w:lang w:val="en-GB" w:eastAsia="ja-JP"/>
        </w:rPr>
        <w:t>Continuous monitoring</w:t>
      </w:r>
      <w:r w:rsidR="005566D6">
        <w:rPr>
          <w:lang w:val="en-GB" w:eastAsia="ja-JP"/>
        </w:rPr>
        <w:t xml:space="preserve"> of LP-WUS</w:t>
      </w:r>
      <w:r>
        <w:rPr>
          <w:lang w:val="en-GB" w:eastAsia="ja-JP"/>
        </w:rPr>
        <w:t xml:space="preserve"> </w:t>
      </w:r>
      <w:r w:rsidR="005566D6">
        <w:rPr>
          <w:lang w:val="en-GB" w:eastAsia="ja-JP"/>
        </w:rPr>
        <w:t xml:space="preserve">by LP-WUR </w:t>
      </w:r>
      <w:r>
        <w:rPr>
          <w:lang w:val="en-GB" w:eastAsia="ja-JP"/>
        </w:rPr>
        <w:t>may allow</w:t>
      </w:r>
      <w:r w:rsidR="005566D6">
        <w:rPr>
          <w:lang w:val="en-GB" w:eastAsia="ja-JP"/>
        </w:rPr>
        <w:t xml:space="preserve"> for</w:t>
      </w:r>
      <w:r>
        <w:rPr>
          <w:lang w:val="en-GB" w:eastAsia="ja-JP"/>
        </w:rPr>
        <w:t xml:space="preserve"> potentially faster </w:t>
      </w:r>
      <w:r w:rsidR="005566D6">
        <w:rPr>
          <w:lang w:val="en-GB" w:eastAsia="ja-JP"/>
        </w:rPr>
        <w:t>LP-</w:t>
      </w:r>
      <w:r>
        <w:rPr>
          <w:lang w:val="en-GB" w:eastAsia="ja-JP"/>
        </w:rPr>
        <w:t xml:space="preserve">WUS reception but will </w:t>
      </w:r>
      <w:r w:rsidR="005566D6">
        <w:rPr>
          <w:lang w:val="en-GB" w:eastAsia="ja-JP"/>
        </w:rPr>
        <w:t>lead to</w:t>
      </w:r>
      <w:r>
        <w:rPr>
          <w:lang w:val="en-GB" w:eastAsia="ja-JP"/>
        </w:rPr>
        <w:t xml:space="preserve"> higher </w:t>
      </w:r>
      <w:r w:rsidR="005566D6">
        <w:rPr>
          <w:lang w:val="en-GB" w:eastAsia="ja-JP"/>
        </w:rPr>
        <w:t xml:space="preserve">chance of </w:t>
      </w:r>
      <w:r w:rsidR="00FD1284">
        <w:rPr>
          <w:lang w:val="en-GB" w:eastAsia="ja-JP"/>
        </w:rPr>
        <w:t xml:space="preserve">false </w:t>
      </w:r>
      <w:r w:rsidR="00727334">
        <w:rPr>
          <w:lang w:val="en-GB" w:eastAsia="ja-JP"/>
        </w:rPr>
        <w:t>wake-</w:t>
      </w:r>
      <w:r w:rsidR="00FD1284">
        <w:rPr>
          <w:lang w:val="en-GB" w:eastAsia="ja-JP"/>
        </w:rPr>
        <w:t>up</w:t>
      </w:r>
      <w:r>
        <w:rPr>
          <w:lang w:val="en-GB" w:eastAsia="ja-JP"/>
        </w:rPr>
        <w:t xml:space="preserve"> </w:t>
      </w:r>
      <w:r w:rsidR="005566D6">
        <w:rPr>
          <w:lang w:val="en-GB" w:eastAsia="ja-JP"/>
        </w:rPr>
        <w:t>of the</w:t>
      </w:r>
      <w:r w:rsidR="009816D7">
        <w:rPr>
          <w:lang w:val="en-GB" w:eastAsia="ja-JP"/>
        </w:rPr>
        <w:t xml:space="preserve"> UE</w:t>
      </w:r>
      <w:r w:rsidR="005566D6">
        <w:rPr>
          <w:lang w:val="en-GB" w:eastAsia="ja-JP"/>
        </w:rPr>
        <w:t xml:space="preserve"> main receiver </w:t>
      </w:r>
      <w:r>
        <w:rPr>
          <w:lang w:val="en-GB" w:eastAsia="ja-JP"/>
        </w:rPr>
        <w:t xml:space="preserve">which in turn can lead to higher overall </w:t>
      </w:r>
      <w:r w:rsidR="009816D7">
        <w:rPr>
          <w:lang w:val="en-GB" w:eastAsia="ja-JP"/>
        </w:rPr>
        <w:t xml:space="preserve">UE </w:t>
      </w:r>
      <w:r>
        <w:rPr>
          <w:lang w:val="en-GB" w:eastAsia="ja-JP"/>
        </w:rPr>
        <w:t xml:space="preserve">power consumption. </w:t>
      </w:r>
      <w:r w:rsidR="00FD1284">
        <w:rPr>
          <w:lang w:val="en-GB" w:eastAsia="ja-JP"/>
        </w:rPr>
        <w:t xml:space="preserve">In our view, </w:t>
      </w:r>
      <w:r>
        <w:rPr>
          <w:lang w:val="en-GB" w:eastAsia="ja-JP"/>
        </w:rPr>
        <w:t xml:space="preserve">there is no need to specify continuous monitoring </w:t>
      </w:r>
      <w:r w:rsidR="00FD1284">
        <w:rPr>
          <w:lang w:val="en-GB" w:eastAsia="ja-JP"/>
        </w:rPr>
        <w:t xml:space="preserve">of LP-WUS for the </w:t>
      </w:r>
      <w:r>
        <w:rPr>
          <w:lang w:val="en-GB" w:eastAsia="ja-JP"/>
        </w:rPr>
        <w:t>WUR operation</w:t>
      </w:r>
      <w:r w:rsidR="00241A75">
        <w:rPr>
          <w:lang w:val="en-GB" w:eastAsia="ja-JP"/>
        </w:rPr>
        <w:t xml:space="preserve"> in Rel19</w:t>
      </w:r>
      <w:r>
        <w:rPr>
          <w:lang w:val="en-GB" w:eastAsia="ja-JP"/>
        </w:rPr>
        <w:t xml:space="preserve">. </w:t>
      </w:r>
    </w:p>
    <w:p w14:paraId="5389966D" w14:textId="2755DDF7" w:rsidR="00C04FDE" w:rsidRDefault="00AB11E0" w:rsidP="00917371">
      <w:pPr>
        <w:pStyle w:val="Proposal"/>
        <w:spacing w:after="240"/>
      </w:pPr>
      <w:bookmarkStart w:id="13" w:name="_Toc158651152"/>
      <w:bookmarkStart w:id="14" w:name="_Toc158651153"/>
      <w:bookmarkStart w:id="15" w:name="_Toc158651154"/>
      <w:bookmarkStart w:id="16" w:name="_Toc158651155"/>
      <w:bookmarkStart w:id="17" w:name="_Toc158651156"/>
      <w:bookmarkStart w:id="18" w:name="_Toc158651157"/>
      <w:bookmarkStart w:id="19" w:name="_Toc158651158"/>
      <w:bookmarkStart w:id="20" w:name="_Toc158651159"/>
      <w:bookmarkStart w:id="21" w:name="_Toc158651160"/>
      <w:bookmarkStart w:id="22" w:name="_Toc158651161"/>
      <w:bookmarkStart w:id="23" w:name="_Toc159213781"/>
      <w:bookmarkEnd w:id="13"/>
      <w:bookmarkEnd w:id="14"/>
      <w:bookmarkEnd w:id="15"/>
      <w:bookmarkEnd w:id="16"/>
      <w:bookmarkEnd w:id="17"/>
      <w:bookmarkEnd w:id="18"/>
      <w:bookmarkEnd w:id="19"/>
      <w:bookmarkEnd w:id="20"/>
      <w:bookmarkEnd w:id="21"/>
      <w:bookmarkEnd w:id="22"/>
      <w:r>
        <w:rPr>
          <w:lang w:eastAsia="en-GB"/>
        </w:rPr>
        <w:t>S</w:t>
      </w:r>
      <w:r w:rsidR="006609B4">
        <w:rPr>
          <w:lang w:eastAsia="en-GB"/>
        </w:rPr>
        <w:t>upport</w:t>
      </w:r>
      <w:r w:rsidR="004A6A94">
        <w:rPr>
          <w:lang w:eastAsia="en-GB"/>
        </w:rPr>
        <w:t xml:space="preserve"> </w:t>
      </w:r>
      <w:r>
        <w:rPr>
          <w:lang w:eastAsia="en-GB"/>
        </w:rPr>
        <w:t xml:space="preserve">only </w:t>
      </w:r>
      <w:r w:rsidR="004A6A94">
        <w:rPr>
          <w:lang w:eastAsia="en-GB"/>
        </w:rPr>
        <w:t xml:space="preserve">duty-cycled WUR </w:t>
      </w:r>
      <w:r w:rsidR="00632D33">
        <w:rPr>
          <w:lang w:eastAsia="en-GB"/>
        </w:rPr>
        <w:t>monitoring</w:t>
      </w:r>
      <w:r w:rsidR="004A6A94">
        <w:rPr>
          <w:lang w:eastAsia="en-GB"/>
        </w:rPr>
        <w:t xml:space="preserve"> in Rel-19.</w:t>
      </w:r>
      <w:bookmarkEnd w:id="23"/>
    </w:p>
    <w:p w14:paraId="080BC9E2" w14:textId="63B18111" w:rsidR="00757E28" w:rsidRDefault="009F783D" w:rsidP="007973F0">
      <w:pPr>
        <w:pStyle w:val="Heading2"/>
      </w:pPr>
      <w:r>
        <w:t>3</w:t>
      </w:r>
      <w:r w:rsidR="00757E28">
        <w:t>.</w:t>
      </w:r>
      <w:r w:rsidR="00AF65D3">
        <w:t>3</w:t>
      </w:r>
      <w:r w:rsidR="00757E28">
        <w:tab/>
      </w:r>
      <w:r>
        <w:t>UE s</w:t>
      </w:r>
      <w:r w:rsidRPr="009F783D">
        <w:t xml:space="preserve">ub-grouping </w:t>
      </w:r>
    </w:p>
    <w:p w14:paraId="4933785C" w14:textId="2D4691D2" w:rsidR="00EB5F0E" w:rsidRDefault="00EB5F0E" w:rsidP="00757E28">
      <w:pPr>
        <w:pStyle w:val="BodyText"/>
      </w:pPr>
      <w:r>
        <w:t xml:space="preserve">LP-WUS is used to trigger UE to monitor paging. </w:t>
      </w:r>
      <w:r w:rsidR="00CA4476">
        <w:t>It</w:t>
      </w:r>
      <w:r>
        <w:t xml:space="preserve"> can include information about UE subgroup to indicate which UE to wake up upon detecting WUS.</w:t>
      </w:r>
      <w:r w:rsidR="00F42284">
        <w:t xml:space="preserve"> </w:t>
      </w:r>
      <w:r w:rsidR="00AA2E28">
        <w:t>That is, o</w:t>
      </w:r>
      <w:r w:rsidR="00F42284">
        <w:t xml:space="preserve">nce </w:t>
      </w:r>
      <w:r w:rsidR="00AA2E28">
        <w:t>LP-</w:t>
      </w:r>
      <w:r w:rsidR="00F42284">
        <w:t>WUS is detected</w:t>
      </w:r>
      <w:r w:rsidR="00AA2E28">
        <w:t>/received</w:t>
      </w:r>
      <w:r w:rsidR="00F42284">
        <w:t>, only UE</w:t>
      </w:r>
      <w:r w:rsidR="002B6775">
        <w:t>s</w:t>
      </w:r>
      <w:r w:rsidR="00F42284">
        <w:t xml:space="preserve"> belonging to the indicated subgroup wake up to monitor paging</w:t>
      </w:r>
      <w:r w:rsidR="00AA2E28">
        <w:t xml:space="preserve"> message</w:t>
      </w:r>
      <w:r w:rsidR="00F42284">
        <w:t>.</w:t>
      </w:r>
    </w:p>
    <w:p w14:paraId="4580AFD6" w14:textId="21CA8A5F" w:rsidR="0098735C" w:rsidRDefault="00F03D8B" w:rsidP="00757E28">
      <w:pPr>
        <w:pStyle w:val="BodyText"/>
      </w:pPr>
      <w:r>
        <w:t>S</w:t>
      </w:r>
      <w:r w:rsidR="000838B5">
        <w:t xml:space="preserve">ame </w:t>
      </w:r>
      <w:r w:rsidR="00160F14">
        <w:t xml:space="preserve">configuration principle as in </w:t>
      </w:r>
      <w:r w:rsidR="00A4438B">
        <w:t xml:space="preserve">Rel-17 </w:t>
      </w:r>
      <w:r w:rsidR="00160F14">
        <w:t>PEI</w:t>
      </w:r>
      <w:r w:rsidR="00A4438B">
        <w:t>, e.g.,</w:t>
      </w:r>
      <w:r w:rsidR="00160F14">
        <w:t xml:space="preserve"> in terms of the number of UE </w:t>
      </w:r>
      <w:r w:rsidR="000838B5">
        <w:t>sub-group</w:t>
      </w:r>
      <w:r w:rsidR="00160F14">
        <w:t xml:space="preserve">s per </w:t>
      </w:r>
      <w:r>
        <w:t xml:space="preserve">paging occasion </w:t>
      </w:r>
      <w:r w:rsidR="00160F14">
        <w:t xml:space="preserve">and the number of paging occasions associated with LP-WUS monitoring occasion </w:t>
      </w:r>
      <w:r w:rsidR="000838B5">
        <w:t xml:space="preserve">can be </w:t>
      </w:r>
      <w:r w:rsidR="00160F14">
        <w:t>reused</w:t>
      </w:r>
      <w:r w:rsidR="000838B5">
        <w:t>.</w:t>
      </w:r>
      <w:r w:rsidR="00160F14">
        <w:t xml:space="preserve"> The maximum payload size for LP-WUS </w:t>
      </w:r>
      <w:r w:rsidR="00241A75">
        <w:t>can be limited to</w:t>
      </w:r>
      <w:r w:rsidR="00160F14">
        <w:t xml:space="preserve">, e.g., to </w:t>
      </w:r>
      <w:r w:rsidR="00241A75">
        <w:t xml:space="preserve">no more than </w:t>
      </w:r>
      <w:r w:rsidR="00160F14">
        <w:t xml:space="preserve">8 bits. Then the actual LP-WUS payload size and </w:t>
      </w:r>
      <w:r w:rsidR="00160F14" w:rsidRPr="0098735C">
        <w:t>association</w:t>
      </w:r>
      <w:r w:rsidR="00160F14">
        <w:t xml:space="preserve"> between</w:t>
      </w:r>
      <w:r w:rsidR="00160F14" w:rsidRPr="0098735C">
        <w:t xml:space="preserve"> </w:t>
      </w:r>
      <w:r w:rsidR="00160F14">
        <w:t>LP-</w:t>
      </w:r>
      <w:r w:rsidR="00160F14" w:rsidRPr="0098735C">
        <w:t xml:space="preserve">WUS payload and UE subgroup </w:t>
      </w:r>
      <w:r w:rsidR="00EB3F23">
        <w:t>can</w:t>
      </w:r>
      <w:r w:rsidR="00160F14">
        <w:t xml:space="preserve"> be determined</w:t>
      </w:r>
      <w:r w:rsidR="00160F14" w:rsidRPr="0098735C">
        <w:t xml:space="preserve"> </w:t>
      </w:r>
      <w:r w:rsidR="00160F14">
        <w:t xml:space="preserve">based on </w:t>
      </w:r>
      <w:r w:rsidR="00160F14">
        <w:lastRenderedPageBreak/>
        <w:t xml:space="preserve">the configurations of the number of UE sub-groups per paging occasion and the number of paging occasions. </w:t>
      </w:r>
      <w:r w:rsidR="00EB3F23">
        <w:t>For LP-WUS, there is no need to consider other information bits for extra functionality as in PEI.</w:t>
      </w:r>
      <w:r w:rsidR="00EB3F23" w:rsidRPr="0098735C">
        <w:t xml:space="preserve"> </w:t>
      </w:r>
    </w:p>
    <w:p w14:paraId="78A523FF" w14:textId="0F8CAF2D" w:rsidR="00507E83" w:rsidRDefault="00507E83">
      <w:pPr>
        <w:pStyle w:val="Observation"/>
      </w:pPr>
      <w:bookmarkStart w:id="24" w:name="_Toc159213772"/>
      <w:r w:rsidRPr="0072035F">
        <w:t xml:space="preserve">There is no need to </w:t>
      </w:r>
      <w:r>
        <w:t xml:space="preserve">include extra information other than the subgroup indication in </w:t>
      </w:r>
      <w:r w:rsidR="00AF7F21">
        <w:t>LP-</w:t>
      </w:r>
      <w:r>
        <w:t>WUS.</w:t>
      </w:r>
      <w:bookmarkEnd w:id="24"/>
    </w:p>
    <w:p w14:paraId="7262DAF4" w14:textId="1AF411A0" w:rsidR="00507E83" w:rsidRDefault="00507E83" w:rsidP="00507E83">
      <w:pPr>
        <w:pStyle w:val="Proposal"/>
        <w:spacing w:after="240"/>
      </w:pPr>
      <w:bookmarkStart w:id="25" w:name="_Toc159213782"/>
      <w:r>
        <w:rPr>
          <w:lang w:eastAsia="en-GB"/>
        </w:rPr>
        <w:t xml:space="preserve">Support </w:t>
      </w:r>
      <w:r w:rsidR="002D4F68">
        <w:t>configurable payload for LP-WUS (</w:t>
      </w:r>
      <w:r w:rsidR="0058123D">
        <w:t>no more than</w:t>
      </w:r>
      <w:r>
        <w:t xml:space="preserve"> 8-bit</w:t>
      </w:r>
      <w:r w:rsidR="0058123D">
        <w:t xml:space="preserve"> payload size</w:t>
      </w:r>
      <w:r w:rsidR="002D4F68">
        <w:t>)</w:t>
      </w:r>
      <w:r>
        <w:rPr>
          <w:lang w:eastAsia="en-GB"/>
        </w:rPr>
        <w:t>.</w:t>
      </w:r>
      <w:bookmarkEnd w:id="25"/>
    </w:p>
    <w:p w14:paraId="401E3F7A" w14:textId="4AE33C6F" w:rsidR="00757E28" w:rsidRDefault="00757E28" w:rsidP="00757E28">
      <w:pPr>
        <w:pStyle w:val="Heading2"/>
      </w:pPr>
      <w:r>
        <w:t>3.</w:t>
      </w:r>
      <w:r w:rsidR="00AF65D3">
        <w:t>4</w:t>
      </w:r>
      <w:r>
        <w:tab/>
      </w:r>
      <w:r w:rsidR="009F783D">
        <w:t>E</w:t>
      </w:r>
      <w:r w:rsidR="009F783D" w:rsidRPr="009F783D">
        <w:t>ntry/exit condition for LP-WUS monitoring</w:t>
      </w:r>
    </w:p>
    <w:p w14:paraId="69830486" w14:textId="738679B3" w:rsidR="0011231E" w:rsidRDefault="00E941C0" w:rsidP="000171B6">
      <w:pPr>
        <w:jc w:val="both"/>
      </w:pPr>
      <w:r>
        <w:t xml:space="preserve">For operation flexibility and </w:t>
      </w:r>
      <w:r>
        <w:rPr>
          <w:lang w:val="en-GB" w:eastAsia="ja-JP"/>
        </w:rPr>
        <w:t>resilience</w:t>
      </w:r>
      <w:r>
        <w:t xml:space="preserve">, </w:t>
      </w:r>
      <w:r>
        <w:rPr>
          <w:lang w:val="en-GB" w:eastAsia="ja-JP"/>
        </w:rPr>
        <w:t xml:space="preserve">there can be more than one mode of operations, e.g., one based on legacy paging monitoring, and another based on LP-WUS monitoring to trigger paging monitoring. </w:t>
      </w:r>
    </w:p>
    <w:p w14:paraId="56BED617" w14:textId="096DA1AE" w:rsidR="00E941C0" w:rsidRDefault="009D5453" w:rsidP="000171B6">
      <w:pPr>
        <w:jc w:val="both"/>
        <w:rPr>
          <w:lang w:val="en-GB" w:eastAsia="ja-JP"/>
        </w:rPr>
      </w:pPr>
      <w:proofErr w:type="gramStart"/>
      <w:r>
        <w:rPr>
          <w:lang w:val="en-GB" w:eastAsia="ja-JP"/>
        </w:rPr>
        <w:t>S</w:t>
      </w:r>
      <w:r w:rsidR="00E941C0">
        <w:rPr>
          <w:lang w:val="en-GB" w:eastAsia="ja-JP"/>
        </w:rPr>
        <w:t>imilar to</w:t>
      </w:r>
      <w:proofErr w:type="gramEnd"/>
      <w:r w:rsidR="00E941C0">
        <w:rPr>
          <w:lang w:val="en-GB" w:eastAsia="ja-JP"/>
        </w:rPr>
        <w:t xml:space="preserve"> Rel-17 PEI, </w:t>
      </w:r>
      <w:r w:rsidR="00E93A34">
        <w:rPr>
          <w:lang w:val="en-GB" w:eastAsia="ja-JP"/>
        </w:rPr>
        <w:t xml:space="preserve">one option </w:t>
      </w:r>
      <w:r>
        <w:rPr>
          <w:lang w:val="en-GB" w:eastAsia="ja-JP"/>
        </w:rPr>
        <w:t xml:space="preserve">for entry/exit condition for LP-WUS monitoring </w:t>
      </w:r>
      <w:r w:rsidR="00E93A34">
        <w:rPr>
          <w:lang w:val="en-GB" w:eastAsia="ja-JP"/>
        </w:rPr>
        <w:t>is to</w:t>
      </w:r>
      <w:r w:rsidR="00E941C0">
        <w:rPr>
          <w:lang w:val="en-GB" w:eastAsia="ja-JP"/>
        </w:rPr>
        <w:t xml:space="preserve"> le</w:t>
      </w:r>
      <w:r w:rsidR="00E93A34">
        <w:rPr>
          <w:lang w:val="en-GB" w:eastAsia="ja-JP"/>
        </w:rPr>
        <w:t>ave</w:t>
      </w:r>
      <w:r w:rsidR="00E941C0">
        <w:rPr>
          <w:lang w:val="en-GB" w:eastAsia="ja-JP"/>
        </w:rPr>
        <w:t xml:space="preserve"> </w:t>
      </w:r>
      <w:r w:rsidR="0011231E">
        <w:rPr>
          <w:lang w:val="en-GB" w:eastAsia="ja-JP"/>
        </w:rPr>
        <w:t xml:space="preserve">it </w:t>
      </w:r>
      <w:r w:rsidR="00E941C0">
        <w:rPr>
          <w:lang w:val="en-GB" w:eastAsia="ja-JP"/>
        </w:rPr>
        <w:t>to UE implementation whether to monitor LP-WUS</w:t>
      </w:r>
      <w:r w:rsidR="00E941C0" w:rsidRPr="00E941C0">
        <w:rPr>
          <w:lang w:val="en-GB" w:eastAsia="ja-JP"/>
        </w:rPr>
        <w:t xml:space="preserve"> as long as </w:t>
      </w:r>
      <w:r w:rsidR="00E941C0">
        <w:rPr>
          <w:lang w:val="en-GB" w:eastAsia="ja-JP"/>
        </w:rPr>
        <w:t xml:space="preserve">the </w:t>
      </w:r>
      <w:r w:rsidR="00E941C0" w:rsidRPr="00E941C0">
        <w:rPr>
          <w:lang w:val="en-GB" w:eastAsia="ja-JP"/>
        </w:rPr>
        <w:t>paging performance is not impacted</w:t>
      </w:r>
      <w:r w:rsidR="00E941C0">
        <w:rPr>
          <w:lang w:val="en-GB" w:eastAsia="ja-JP"/>
        </w:rPr>
        <w:t xml:space="preserve">.  </w:t>
      </w:r>
    </w:p>
    <w:p w14:paraId="04D41513" w14:textId="779AAF04" w:rsidR="00E941C0" w:rsidRDefault="00E93A34" w:rsidP="000171B6">
      <w:pPr>
        <w:jc w:val="both"/>
        <w:rPr>
          <w:lang w:val="en-GB" w:eastAsia="ja-JP"/>
        </w:rPr>
      </w:pPr>
      <w:r>
        <w:rPr>
          <w:lang w:val="en-GB" w:eastAsia="ja-JP"/>
        </w:rPr>
        <w:t xml:space="preserve">Another option is to specify </w:t>
      </w:r>
      <w:r w:rsidR="008E7648">
        <w:rPr>
          <w:lang w:val="en-GB" w:eastAsia="ja-JP"/>
        </w:rPr>
        <w:t xml:space="preserve">explicit </w:t>
      </w:r>
      <w:r w:rsidR="001E1694">
        <w:rPr>
          <w:lang w:val="en-GB" w:eastAsia="ja-JP"/>
        </w:rPr>
        <w:t xml:space="preserve">entry/exit </w:t>
      </w:r>
      <w:r>
        <w:rPr>
          <w:lang w:val="en-GB" w:eastAsia="ja-JP"/>
        </w:rPr>
        <w:t xml:space="preserve">conditions to define UE behaviour regarding whether to operate with LP-WUS monitoring. </w:t>
      </w:r>
      <w:r w:rsidR="00E941C0" w:rsidRPr="00E941C0">
        <w:rPr>
          <w:lang w:val="en-GB" w:eastAsia="ja-JP"/>
        </w:rPr>
        <w:t xml:space="preserve">The </w:t>
      </w:r>
      <w:r>
        <w:rPr>
          <w:lang w:val="en-GB" w:eastAsia="ja-JP"/>
        </w:rPr>
        <w:t>conditions can be defined</w:t>
      </w:r>
      <w:r w:rsidR="00E941C0" w:rsidRPr="00E941C0">
        <w:rPr>
          <w:lang w:val="en-GB" w:eastAsia="ja-JP"/>
        </w:rPr>
        <w:t xml:space="preserve"> based on UE measurement, e.g., RSRP</w:t>
      </w:r>
      <w:r>
        <w:rPr>
          <w:lang w:val="en-GB" w:eastAsia="ja-JP"/>
        </w:rPr>
        <w:t xml:space="preserve"> </w:t>
      </w:r>
      <w:r w:rsidR="008C2423">
        <w:rPr>
          <w:lang w:val="en-GB" w:eastAsia="ja-JP"/>
        </w:rPr>
        <w:t>of</w:t>
      </w:r>
      <w:r>
        <w:rPr>
          <w:lang w:val="en-GB" w:eastAsia="ja-JP"/>
        </w:rPr>
        <w:t xml:space="preserve"> some reference signals</w:t>
      </w:r>
      <w:r w:rsidR="00E941C0" w:rsidRPr="00E941C0">
        <w:rPr>
          <w:lang w:val="en-GB" w:eastAsia="ja-JP"/>
        </w:rPr>
        <w:t xml:space="preserve">. </w:t>
      </w:r>
      <w:r w:rsidR="008E7648">
        <w:rPr>
          <w:lang w:val="en-GB" w:eastAsia="ja-JP"/>
        </w:rPr>
        <w:t>As</w:t>
      </w:r>
      <w:r w:rsidR="00E941C0" w:rsidRPr="00E941C0">
        <w:rPr>
          <w:lang w:val="en-GB" w:eastAsia="ja-JP"/>
        </w:rPr>
        <w:t xml:space="preserve"> there can be UEs with different WUR capabilities</w:t>
      </w:r>
      <w:r w:rsidR="0011231E">
        <w:rPr>
          <w:lang w:val="en-GB" w:eastAsia="ja-JP"/>
        </w:rPr>
        <w:t xml:space="preserve"> in a cell</w:t>
      </w:r>
      <w:r w:rsidR="00E941C0" w:rsidRPr="00E941C0">
        <w:rPr>
          <w:lang w:val="en-GB" w:eastAsia="ja-JP"/>
        </w:rPr>
        <w:t xml:space="preserve">, the reference signal used for measurements </w:t>
      </w:r>
      <w:r>
        <w:rPr>
          <w:lang w:val="en-GB" w:eastAsia="ja-JP"/>
        </w:rPr>
        <w:t xml:space="preserve">and thus </w:t>
      </w:r>
      <w:r w:rsidR="0011231E">
        <w:rPr>
          <w:lang w:val="en-GB" w:eastAsia="ja-JP"/>
        </w:rPr>
        <w:t xml:space="preserve">the </w:t>
      </w:r>
      <w:r>
        <w:rPr>
          <w:lang w:val="en-GB" w:eastAsia="ja-JP"/>
        </w:rPr>
        <w:t xml:space="preserve">conditions </w:t>
      </w:r>
      <w:r w:rsidR="00E941C0" w:rsidRPr="00E941C0">
        <w:rPr>
          <w:lang w:val="en-GB" w:eastAsia="ja-JP"/>
        </w:rPr>
        <w:t>can depend on the WUR capability.</w:t>
      </w:r>
      <w:r w:rsidR="008C2423">
        <w:rPr>
          <w:lang w:val="en-GB" w:eastAsia="ja-JP"/>
        </w:rPr>
        <w:t xml:space="preserve"> </w:t>
      </w:r>
    </w:p>
    <w:p w14:paraId="16696C06" w14:textId="18BCB714" w:rsidR="001E1694" w:rsidRDefault="001E1694" w:rsidP="000171B6">
      <w:pPr>
        <w:jc w:val="both"/>
        <w:rPr>
          <w:lang w:val="en-GB" w:eastAsia="ja-JP"/>
        </w:rPr>
      </w:pPr>
      <w:r>
        <w:rPr>
          <w:lang w:val="en-GB" w:eastAsia="ja-JP"/>
        </w:rPr>
        <w:t xml:space="preserve">For operation flexibility, it is </w:t>
      </w:r>
      <w:r w:rsidR="008C2423">
        <w:rPr>
          <w:lang w:val="en-GB" w:eastAsia="ja-JP"/>
        </w:rPr>
        <w:t xml:space="preserve">thus </w:t>
      </w:r>
      <w:r>
        <w:rPr>
          <w:lang w:val="en-GB" w:eastAsia="ja-JP"/>
        </w:rPr>
        <w:t xml:space="preserve">preferred that the entry/exit condition </w:t>
      </w:r>
      <w:r w:rsidR="009D5453">
        <w:rPr>
          <w:lang w:val="en-GB" w:eastAsia="ja-JP"/>
        </w:rPr>
        <w:t>are</w:t>
      </w:r>
      <w:r>
        <w:rPr>
          <w:lang w:val="en-GB" w:eastAsia="ja-JP"/>
        </w:rPr>
        <w:t xml:space="preserve"> configurable. If </w:t>
      </w:r>
      <w:r w:rsidR="008C2423">
        <w:rPr>
          <w:lang w:val="en-GB" w:eastAsia="ja-JP"/>
        </w:rPr>
        <w:t xml:space="preserve">the entry/exit </w:t>
      </w:r>
      <w:r>
        <w:rPr>
          <w:lang w:val="en-GB" w:eastAsia="ja-JP"/>
        </w:rPr>
        <w:t>condition is not configured, it can be up to the UE whether to monitor LP-WUS or not when LP-WUS is configured in a cell. If LP-WUS is not configured, the UE will not monitor LP-WUS.</w:t>
      </w:r>
    </w:p>
    <w:p w14:paraId="10DA349A" w14:textId="56BF4F62" w:rsidR="008E7648" w:rsidRDefault="008E7648" w:rsidP="000171B6">
      <w:pPr>
        <w:jc w:val="both"/>
        <w:rPr>
          <w:lang w:val="en-GB" w:eastAsia="ja-JP"/>
        </w:rPr>
      </w:pPr>
      <w:r>
        <w:rPr>
          <w:lang w:val="en-GB" w:eastAsia="ja-JP"/>
        </w:rPr>
        <w:t xml:space="preserve">Note that if explicit entry/exit condition is defined for </w:t>
      </w:r>
      <w:r>
        <w:t>LP-WUS monitoring</w:t>
      </w:r>
      <w:r w:rsidRPr="006E3651">
        <w:t xml:space="preserve"> in Idle/Inactive</w:t>
      </w:r>
      <w:r>
        <w:t>, UEs should not</w:t>
      </w:r>
      <w:r w:rsidRPr="006E3651">
        <w:t xml:space="preserve"> report whether they are in LP-WUS </w:t>
      </w:r>
      <w:r>
        <w:t>monitoring mode</w:t>
      </w:r>
      <w:r w:rsidRPr="006E3651">
        <w:t xml:space="preserve"> or not</w:t>
      </w:r>
      <w:r>
        <w:t xml:space="preserve"> to avoid explicit signaling and overhead.</w:t>
      </w:r>
    </w:p>
    <w:p w14:paraId="0355AB48" w14:textId="41E30FE7" w:rsidR="001E1694" w:rsidRDefault="001E1694" w:rsidP="00AC470F">
      <w:pPr>
        <w:pStyle w:val="Proposal"/>
        <w:spacing w:after="240"/>
      </w:pPr>
      <w:bookmarkStart w:id="26" w:name="_Toc159213783"/>
      <w:r w:rsidRPr="001E1694">
        <w:t>Entry/exit conditions</w:t>
      </w:r>
      <w:r>
        <w:t xml:space="preserve"> </w:t>
      </w:r>
      <w:r w:rsidR="008E7648">
        <w:t>should be</w:t>
      </w:r>
      <w:r w:rsidRPr="001E1694">
        <w:t xml:space="preserve"> configurable</w:t>
      </w:r>
      <w:r>
        <w:t>, e.g., as part of the</w:t>
      </w:r>
      <w:r w:rsidRPr="001E1694">
        <w:t xml:space="preserve"> LP-WUS configuration.</w:t>
      </w:r>
      <w:bookmarkEnd w:id="26"/>
      <w:r w:rsidRPr="001E1694">
        <w:t xml:space="preserve"> </w:t>
      </w:r>
    </w:p>
    <w:p w14:paraId="589835B7" w14:textId="1A97E9F6" w:rsidR="00C04FDE" w:rsidRPr="008E7648" w:rsidRDefault="001E1694" w:rsidP="008E7648">
      <w:pPr>
        <w:pStyle w:val="Proposal"/>
        <w:spacing w:after="240"/>
      </w:pPr>
      <w:bookmarkStart w:id="27" w:name="_Toc159213784"/>
      <w:r>
        <w:t>It should be p</w:t>
      </w:r>
      <w:r w:rsidRPr="001E1694">
        <w:t xml:space="preserve">ossible to configure different </w:t>
      </w:r>
      <w:r w:rsidR="005176B3">
        <w:t xml:space="preserve">entry/exit </w:t>
      </w:r>
      <w:r w:rsidRPr="001E1694">
        <w:t>conditions based on supported WUR types</w:t>
      </w:r>
      <w:r w:rsidR="000B7CEC">
        <w:t>, if any</w:t>
      </w:r>
      <w:r>
        <w:t>.</w:t>
      </w:r>
      <w:bookmarkStart w:id="28" w:name="_Toc158651164"/>
      <w:bookmarkStart w:id="29" w:name="_Toc158651165"/>
      <w:bookmarkEnd w:id="28"/>
      <w:bookmarkEnd w:id="29"/>
      <w:bookmarkEnd w:id="27"/>
    </w:p>
    <w:p w14:paraId="7369321C" w14:textId="04F0B163" w:rsidR="000171B6" w:rsidRPr="0074180C" w:rsidRDefault="000171B6" w:rsidP="000171B6">
      <w:pPr>
        <w:pStyle w:val="Heading2"/>
      </w:pPr>
      <w:r>
        <w:t>3.5</w:t>
      </w:r>
      <w:r>
        <w:tab/>
        <w:t>RRM</w:t>
      </w:r>
    </w:p>
    <w:p w14:paraId="25B462BF" w14:textId="1107B03A" w:rsidR="000171B6" w:rsidRDefault="000171B6" w:rsidP="009D5453">
      <w:pPr>
        <w:jc w:val="both"/>
      </w:pPr>
      <w:r>
        <w:t xml:space="preserve">Different reference signals can be used for RRM measurement depending on </w:t>
      </w:r>
      <w:r w:rsidRPr="0074180C">
        <w:t>WUR type</w:t>
      </w:r>
      <w:r>
        <w:t xml:space="preserve">. For WUR capable of receiving existing SSS, existing SS-based measurement metrics can be reused. On the other hand, for WUR not capable of receiving existing SSS, if RRM measurement performed by WUR is supported, new measurement metric(s) will need to be defined. </w:t>
      </w:r>
    </w:p>
    <w:p w14:paraId="143CF58F" w14:textId="77777777" w:rsidR="000171B6" w:rsidRDefault="000171B6" w:rsidP="009D5453">
      <w:pPr>
        <w:jc w:val="both"/>
        <w:rPr>
          <w:rFonts w:cs="Arial"/>
        </w:rPr>
      </w:pPr>
      <w:r>
        <w:rPr>
          <w:rFonts w:cs="Arial"/>
        </w:rPr>
        <w:t xml:space="preserve">Considering the existing RAN4 requirements on serving cell measurements and the fact that LP-SS overhead should be minimized to avoid large NW impacts, feasible scenarios for RRM measurements based on LP-SS or even its overall feasibility should be discussed and </w:t>
      </w:r>
      <w:r w:rsidRPr="00E22767">
        <w:rPr>
          <w:rFonts w:cs="Arial"/>
        </w:rPr>
        <w:t>only the scenarios that are suitable for operation with low LP-SS overhead and NW energy impact should be considered for RRM</w:t>
      </w:r>
      <w:r>
        <w:rPr>
          <w:rFonts w:cs="Arial"/>
        </w:rPr>
        <w:t>.</w:t>
      </w:r>
    </w:p>
    <w:p w14:paraId="01A51CF6" w14:textId="511250ED" w:rsidR="000171B6" w:rsidRPr="00BB13D2" w:rsidRDefault="000171B6" w:rsidP="000171B6">
      <w:pPr>
        <w:pStyle w:val="Proposal"/>
        <w:rPr>
          <w:rFonts w:cs="Arial"/>
        </w:rPr>
      </w:pPr>
      <w:r>
        <w:rPr>
          <w:lang w:val="en-GB" w:eastAsia="ja-JP"/>
        </w:rPr>
        <w:t xml:space="preserve"> </w:t>
      </w:r>
      <w:bookmarkStart w:id="30" w:name="_Toc159213785"/>
      <w:r>
        <w:rPr>
          <w:lang w:val="en-GB" w:eastAsia="ja-JP"/>
        </w:rPr>
        <w:t xml:space="preserve">If RRM using LP-SS is supported, only scenarios that are suitable for operation with low </w:t>
      </w:r>
      <w:r w:rsidRPr="00BB13D2">
        <w:rPr>
          <w:lang w:val="en-GB" w:eastAsia="ja-JP"/>
        </w:rPr>
        <w:t xml:space="preserve">LP-SS overhead </w:t>
      </w:r>
      <w:r>
        <w:rPr>
          <w:lang w:val="en-GB" w:eastAsia="ja-JP"/>
        </w:rPr>
        <w:t>and NW energy impact should be considered for RRM</w:t>
      </w:r>
      <w:r>
        <w:t>.</w:t>
      </w:r>
      <w:bookmarkEnd w:id="30"/>
    </w:p>
    <w:p w14:paraId="3654AAB6" w14:textId="77777777" w:rsidR="000171B6" w:rsidRDefault="000171B6" w:rsidP="000171B6">
      <w:pPr>
        <w:jc w:val="both"/>
      </w:pPr>
      <w:r>
        <w:t>During the SI, for</w:t>
      </w:r>
      <w:r w:rsidRPr="00B71B29">
        <w:t xml:space="preserve"> RRM serving cell measurement performed by LP-WUR</w:t>
      </w:r>
      <w:r>
        <w:t xml:space="preserve"> </w:t>
      </w:r>
      <w:r w:rsidRPr="00B71B29">
        <w:t xml:space="preserve">based on reference signal(s), RAN1 identified at least the following metrics for further study and evaluation (including feasibility, complexity, power consumption, </w:t>
      </w:r>
      <w:proofErr w:type="spellStart"/>
      <w:r w:rsidRPr="00B71B29">
        <w:t>etc</w:t>
      </w:r>
      <w:proofErr w:type="spellEnd"/>
      <w:r w:rsidRPr="00B71B29">
        <w:t>)</w:t>
      </w:r>
      <w:r>
        <w:t>.</w:t>
      </w:r>
    </w:p>
    <w:tbl>
      <w:tblPr>
        <w:tblStyle w:val="TableGrid"/>
        <w:tblW w:w="0" w:type="auto"/>
        <w:tblLook w:val="04A0" w:firstRow="1" w:lastRow="0" w:firstColumn="1" w:lastColumn="0" w:noHBand="0" w:noVBand="1"/>
      </w:tblPr>
      <w:tblGrid>
        <w:gridCol w:w="9629"/>
      </w:tblGrid>
      <w:tr w:rsidR="000171B6" w14:paraId="227CBBA5" w14:textId="77777777" w:rsidTr="00CD706F">
        <w:tc>
          <w:tcPr>
            <w:tcW w:w="9629" w:type="dxa"/>
          </w:tcPr>
          <w:p w14:paraId="6925DB70" w14:textId="77777777" w:rsidR="000171B6" w:rsidRPr="00184EBE" w:rsidRDefault="000171B6" w:rsidP="00CD706F">
            <w:pPr>
              <w:spacing w:after="120"/>
              <w:ind w:left="568" w:hanging="284"/>
              <w:jc w:val="both"/>
              <w:rPr>
                <w:rFonts w:cs="Arial"/>
                <w:sz w:val="20"/>
                <w:szCs w:val="20"/>
                <w:lang w:eastAsia="zh-CN"/>
              </w:rPr>
            </w:pPr>
            <w:r w:rsidRPr="00184EBE">
              <w:rPr>
                <w:rFonts w:cs="Arial"/>
                <w:sz w:val="20"/>
                <w:szCs w:val="20"/>
                <w:lang w:eastAsia="zh-CN"/>
              </w:rPr>
              <w:t>-</w:t>
            </w:r>
            <w:r w:rsidRPr="00184EBE">
              <w:rPr>
                <w:rFonts w:cs="Arial"/>
                <w:sz w:val="20"/>
                <w:szCs w:val="20"/>
                <w:lang w:eastAsia="zh-CN"/>
              </w:rPr>
              <w:tab/>
              <w:t xml:space="preserve">LP-RSSI or Energy detection: linear average of total received power over a RSSI resource. </w:t>
            </w:r>
          </w:p>
          <w:p w14:paraId="6C603C64" w14:textId="77777777" w:rsidR="000171B6" w:rsidRPr="00184EBE" w:rsidRDefault="000171B6" w:rsidP="00CD706F">
            <w:pPr>
              <w:spacing w:after="120"/>
              <w:ind w:left="851" w:hanging="284"/>
              <w:jc w:val="both"/>
              <w:rPr>
                <w:rFonts w:cs="Arial"/>
                <w:sz w:val="20"/>
                <w:szCs w:val="20"/>
                <w:lang w:eastAsia="ja-JP"/>
              </w:rPr>
            </w:pPr>
            <w:r w:rsidRPr="00184EBE">
              <w:rPr>
                <w:rFonts w:cs="Arial"/>
                <w:sz w:val="20"/>
                <w:szCs w:val="20"/>
                <w:lang w:eastAsia="ja-JP"/>
              </w:rPr>
              <w:t>-</w:t>
            </w:r>
            <w:r w:rsidRPr="00184EBE">
              <w:rPr>
                <w:rFonts w:cs="Arial"/>
                <w:sz w:val="20"/>
                <w:szCs w:val="20"/>
                <w:lang w:eastAsia="ja-JP"/>
              </w:rPr>
              <w:tab/>
              <w:t>FFS RSSI resource.</w:t>
            </w:r>
          </w:p>
          <w:p w14:paraId="42F9A6F6" w14:textId="77777777" w:rsidR="000171B6" w:rsidRPr="00184EBE" w:rsidRDefault="000171B6" w:rsidP="00CD706F">
            <w:pPr>
              <w:spacing w:after="120"/>
              <w:ind w:left="568" w:hanging="284"/>
              <w:jc w:val="both"/>
              <w:rPr>
                <w:rFonts w:cs="Arial"/>
                <w:sz w:val="20"/>
                <w:szCs w:val="20"/>
                <w:lang w:eastAsia="zh-CN"/>
              </w:rPr>
            </w:pPr>
            <w:r w:rsidRPr="00184EBE">
              <w:rPr>
                <w:rFonts w:cs="Arial"/>
                <w:sz w:val="20"/>
                <w:szCs w:val="20"/>
                <w:lang w:eastAsia="zh-CN"/>
              </w:rPr>
              <w:t>-</w:t>
            </w:r>
            <w:r w:rsidRPr="00184EBE">
              <w:rPr>
                <w:rFonts w:cs="Arial"/>
                <w:sz w:val="20"/>
                <w:szCs w:val="20"/>
                <w:lang w:eastAsia="zh-CN"/>
              </w:rPr>
              <w:tab/>
              <w:t xml:space="preserve">LP-RSRP: linear average of received power of resource of reference signal(s) or signal(s) parts. </w:t>
            </w:r>
          </w:p>
          <w:p w14:paraId="7E871516" w14:textId="77777777" w:rsidR="000171B6" w:rsidRPr="00184EBE" w:rsidRDefault="000171B6" w:rsidP="00CD706F">
            <w:pPr>
              <w:spacing w:after="120"/>
              <w:ind w:left="851" w:hanging="284"/>
              <w:jc w:val="both"/>
              <w:rPr>
                <w:rFonts w:cs="Arial"/>
                <w:sz w:val="20"/>
                <w:szCs w:val="20"/>
                <w:lang w:eastAsia="ja-JP"/>
              </w:rPr>
            </w:pPr>
            <w:r w:rsidRPr="00184EBE">
              <w:rPr>
                <w:rFonts w:cs="Arial"/>
                <w:sz w:val="20"/>
                <w:szCs w:val="20"/>
                <w:lang w:eastAsia="ja-JP"/>
              </w:rPr>
              <w:t>-</w:t>
            </w:r>
            <w:r w:rsidRPr="00184EBE">
              <w:rPr>
                <w:rFonts w:cs="Arial"/>
                <w:sz w:val="20"/>
                <w:szCs w:val="20"/>
                <w:lang w:eastAsia="ja-JP"/>
              </w:rPr>
              <w:tab/>
              <w:t>FFS resource of reference signal(s) or signal(s) parts</w:t>
            </w:r>
          </w:p>
          <w:p w14:paraId="1F40F883" w14:textId="77777777" w:rsidR="000171B6" w:rsidRPr="00184EBE" w:rsidRDefault="000171B6" w:rsidP="00CD706F">
            <w:pPr>
              <w:spacing w:after="120"/>
              <w:ind w:left="568" w:hanging="284"/>
              <w:jc w:val="both"/>
              <w:rPr>
                <w:rFonts w:cs="Arial"/>
                <w:sz w:val="20"/>
                <w:szCs w:val="20"/>
                <w:lang w:eastAsia="zh-CN"/>
              </w:rPr>
            </w:pPr>
            <w:r w:rsidRPr="00184EBE">
              <w:rPr>
                <w:rFonts w:cs="Arial"/>
                <w:sz w:val="20"/>
                <w:szCs w:val="20"/>
                <w:lang w:eastAsia="zh-CN"/>
              </w:rPr>
              <w:t>-</w:t>
            </w:r>
            <w:r w:rsidRPr="00184EBE">
              <w:rPr>
                <w:rFonts w:cs="Arial"/>
                <w:sz w:val="20"/>
                <w:szCs w:val="20"/>
                <w:lang w:eastAsia="zh-CN"/>
              </w:rPr>
              <w:tab/>
              <w:t>LP-SINR = LP-RSRP</w:t>
            </w:r>
            <w:proofErr w:type="gramStart"/>
            <w:r w:rsidRPr="00184EBE">
              <w:rPr>
                <w:rFonts w:cs="Arial"/>
                <w:sz w:val="20"/>
                <w:szCs w:val="20"/>
                <w:lang w:eastAsia="zh-CN"/>
              </w:rPr>
              <w:t>/(</w:t>
            </w:r>
            <w:proofErr w:type="gramEnd"/>
            <w:r w:rsidRPr="00184EBE">
              <w:rPr>
                <w:rFonts w:cs="Arial"/>
                <w:sz w:val="20"/>
                <w:szCs w:val="20"/>
                <w:lang w:eastAsia="zh-CN"/>
              </w:rPr>
              <w:t xml:space="preserve">power of interference and noise) </w:t>
            </w:r>
          </w:p>
          <w:p w14:paraId="1A8A7576" w14:textId="77777777" w:rsidR="000171B6" w:rsidRPr="00184EBE" w:rsidRDefault="000171B6" w:rsidP="00CD706F">
            <w:pPr>
              <w:spacing w:after="120"/>
              <w:ind w:left="851" w:hanging="284"/>
              <w:jc w:val="both"/>
              <w:rPr>
                <w:rFonts w:cs="Arial"/>
                <w:sz w:val="20"/>
                <w:szCs w:val="20"/>
                <w:lang w:eastAsia="ja-JP"/>
              </w:rPr>
            </w:pPr>
            <w:r w:rsidRPr="00184EBE">
              <w:rPr>
                <w:rFonts w:cs="Arial"/>
                <w:sz w:val="20"/>
                <w:szCs w:val="20"/>
                <w:lang w:eastAsia="ja-JP"/>
              </w:rPr>
              <w:lastRenderedPageBreak/>
              <w:t>-</w:t>
            </w:r>
            <w:r w:rsidRPr="00184EBE">
              <w:rPr>
                <w:rFonts w:cs="Arial"/>
                <w:sz w:val="20"/>
                <w:szCs w:val="20"/>
                <w:lang w:eastAsia="ja-JP"/>
              </w:rPr>
              <w:tab/>
              <w:t xml:space="preserve">FFS how to define "power of interference and </w:t>
            </w:r>
            <w:proofErr w:type="gramStart"/>
            <w:r w:rsidRPr="00184EBE">
              <w:rPr>
                <w:rFonts w:cs="Arial"/>
                <w:sz w:val="20"/>
                <w:szCs w:val="20"/>
                <w:lang w:eastAsia="ja-JP"/>
              </w:rPr>
              <w:t>noise</w:t>
            </w:r>
            <w:proofErr w:type="gramEnd"/>
            <w:r w:rsidRPr="00184EBE">
              <w:rPr>
                <w:rFonts w:cs="Arial"/>
                <w:sz w:val="20"/>
                <w:szCs w:val="20"/>
                <w:lang w:eastAsia="ja-JP"/>
              </w:rPr>
              <w:t>"</w:t>
            </w:r>
          </w:p>
          <w:p w14:paraId="4CC8E85D" w14:textId="77777777" w:rsidR="000171B6" w:rsidRPr="00184EBE" w:rsidRDefault="000171B6" w:rsidP="00CD706F">
            <w:pPr>
              <w:spacing w:after="120"/>
              <w:ind w:left="568" w:hanging="284"/>
              <w:jc w:val="both"/>
              <w:rPr>
                <w:rFonts w:cs="Arial"/>
                <w:bCs/>
                <w:sz w:val="20"/>
                <w:szCs w:val="20"/>
                <w:lang w:eastAsia="zh-CN"/>
              </w:rPr>
            </w:pPr>
            <w:r w:rsidRPr="00184EBE">
              <w:rPr>
                <w:rFonts w:cs="Arial"/>
                <w:bCs/>
                <w:sz w:val="20"/>
                <w:szCs w:val="20"/>
                <w:lang w:eastAsia="zh-CN"/>
              </w:rPr>
              <w:t>-</w:t>
            </w:r>
            <w:r w:rsidRPr="00184EBE">
              <w:rPr>
                <w:rFonts w:cs="Arial"/>
                <w:bCs/>
                <w:sz w:val="20"/>
                <w:szCs w:val="20"/>
                <w:lang w:eastAsia="zh-CN"/>
              </w:rPr>
              <w:tab/>
              <w:t xml:space="preserve">LP-RSRQ= [N x] LP-RSRP/LP-RSSI, where N is the factor of resource size difference for evaluation LP-RSRP and LP-RSSI. </w:t>
            </w:r>
          </w:p>
          <w:p w14:paraId="52870FFA" w14:textId="77777777" w:rsidR="000171B6" w:rsidRPr="00184EBE" w:rsidRDefault="000171B6" w:rsidP="00CD706F">
            <w:pPr>
              <w:spacing w:after="120"/>
              <w:ind w:left="568" w:hanging="284"/>
              <w:jc w:val="both"/>
              <w:rPr>
                <w:rFonts w:cs="Arial"/>
                <w:sz w:val="20"/>
                <w:szCs w:val="20"/>
                <w:lang w:eastAsia="zh-CN"/>
              </w:rPr>
            </w:pPr>
            <w:r w:rsidRPr="00184EBE">
              <w:rPr>
                <w:rFonts w:cs="Arial"/>
                <w:sz w:val="20"/>
                <w:szCs w:val="20"/>
                <w:lang w:eastAsia="zh-CN"/>
              </w:rPr>
              <w:t>-</w:t>
            </w:r>
            <w:r w:rsidRPr="00184EBE">
              <w:rPr>
                <w:rFonts w:cs="Arial"/>
                <w:sz w:val="20"/>
                <w:szCs w:val="20"/>
                <w:lang w:eastAsia="zh-CN"/>
              </w:rPr>
              <w:tab/>
              <w:t>Accounting AGC accuracy, ADC of at least 4 bits is required.</w:t>
            </w:r>
          </w:p>
        </w:tc>
      </w:tr>
    </w:tbl>
    <w:p w14:paraId="263769E8" w14:textId="77777777" w:rsidR="000171B6" w:rsidRPr="00B71B29" w:rsidRDefault="000171B6" w:rsidP="000171B6">
      <w:r>
        <w:lastRenderedPageBreak/>
        <w:t xml:space="preserve"> </w:t>
      </w:r>
    </w:p>
    <w:p w14:paraId="36E6AF44" w14:textId="66606600" w:rsidR="000171B6" w:rsidRPr="0074180C" w:rsidRDefault="000171B6" w:rsidP="000171B6">
      <w:pPr>
        <w:pStyle w:val="Proposal"/>
        <w:rPr>
          <w:rFonts w:cs="Arial"/>
        </w:rPr>
      </w:pPr>
      <w:bookmarkStart w:id="31" w:name="_Toc159213786"/>
      <w:r w:rsidRPr="0074180C">
        <w:rPr>
          <w:lang w:val="en-GB" w:eastAsia="ja-JP"/>
        </w:rPr>
        <w:t>RRM measurements should be defined separately for different WUR types</w:t>
      </w:r>
      <w:r>
        <w:rPr>
          <w:lang w:val="en-GB" w:eastAsia="ja-JP"/>
        </w:rPr>
        <w:t>, if any</w:t>
      </w:r>
      <w:r>
        <w:t>.</w:t>
      </w:r>
      <w:r>
        <w:br/>
        <w:t>- For WUR capable of existing SSS, existing metrics in TS 38.215 can be reused.</w:t>
      </w:r>
      <w:r>
        <w:br/>
        <w:t xml:space="preserve">- For WUR not capable of existing SSS, separate metrics </w:t>
      </w:r>
      <w:r w:rsidR="003024DF">
        <w:t>should be further studied</w:t>
      </w:r>
      <w:r>
        <w:t>.</w:t>
      </w:r>
      <w:bookmarkEnd w:id="31"/>
    </w:p>
    <w:bookmarkEnd w:id="2"/>
    <w:p w14:paraId="1B906535" w14:textId="039B94B9" w:rsidR="00757E28" w:rsidRPr="00AA3123" w:rsidRDefault="009F783D" w:rsidP="00757E28">
      <w:pPr>
        <w:pStyle w:val="Heading1"/>
        <w:rPr>
          <w:lang w:val="en-US"/>
        </w:rPr>
      </w:pPr>
      <w:r>
        <w:rPr>
          <w:lang w:val="en-US"/>
        </w:rPr>
        <w:t>5</w:t>
      </w:r>
      <w:r w:rsidR="00757E28" w:rsidRPr="00AA3123">
        <w:rPr>
          <w:lang w:val="en-US"/>
        </w:rPr>
        <w:tab/>
        <w:t>Conclusion</w:t>
      </w:r>
    </w:p>
    <w:p w14:paraId="0D876492" w14:textId="77777777" w:rsidR="00757E28" w:rsidRDefault="00757E28" w:rsidP="00757E28">
      <w:pPr>
        <w:pStyle w:val="BodyText"/>
        <w:rPr>
          <w:b/>
          <w:bCs/>
        </w:rPr>
      </w:pPr>
      <w:r>
        <w:t>In the previous sections</w:t>
      </w:r>
      <w:r w:rsidRPr="00CE0424">
        <w:t xml:space="preserve"> we </w:t>
      </w:r>
      <w:r>
        <w:t>made the following observations</w:t>
      </w:r>
      <w:r w:rsidRPr="00CE0424">
        <w:t>:</w:t>
      </w:r>
      <w:r>
        <w:rPr>
          <w:b/>
          <w:bCs/>
        </w:rPr>
        <w:t xml:space="preserve"> </w:t>
      </w:r>
    </w:p>
    <w:p w14:paraId="4C5400ED" w14:textId="53E5A9FF" w:rsidR="00C52FC6" w:rsidRDefault="00757E28">
      <w:pPr>
        <w:pStyle w:val="TableofFigures"/>
        <w:tabs>
          <w:tab w:val="right" w:leader="dot" w:pos="9629"/>
        </w:tabs>
        <w:rPr>
          <w:rFonts w:asciiTheme="minorHAnsi" w:eastAsiaTheme="minorEastAsia" w:hAnsiTheme="minorHAnsi"/>
          <w:b w:val="0"/>
          <w:noProof/>
          <w:kern w:val="2"/>
          <w:sz w:val="22"/>
          <w:lang w:eastAsia="en-US"/>
          <w14:ligatures w14:val="standardContextual"/>
        </w:rPr>
      </w:pPr>
      <w:r>
        <w:fldChar w:fldCharType="begin"/>
      </w:r>
      <w:r>
        <w:rPr>
          <w:bCs/>
        </w:rPr>
        <w:instrText xml:space="preserve"> TOC \f O \n \h \z \t "Observation" \c </w:instrText>
      </w:r>
      <w:r>
        <w:fldChar w:fldCharType="separate"/>
      </w:r>
      <w:hyperlink w:anchor="_Toc159213771" w:history="1">
        <w:r w:rsidR="00C52FC6" w:rsidRPr="00025931">
          <w:rPr>
            <w:rStyle w:val="Hyperlink"/>
            <w:noProof/>
          </w:rPr>
          <w:t>Observation 1</w:t>
        </w:r>
        <w:r w:rsidR="00C52FC6">
          <w:rPr>
            <w:rFonts w:asciiTheme="minorHAnsi" w:eastAsiaTheme="minorEastAsia" w:hAnsiTheme="minorHAnsi"/>
            <w:b w:val="0"/>
            <w:noProof/>
            <w:kern w:val="2"/>
            <w:sz w:val="22"/>
            <w:lang w:eastAsia="en-US"/>
            <w14:ligatures w14:val="standardContextual"/>
          </w:rPr>
          <w:tab/>
        </w:r>
        <w:r w:rsidR="00C52FC6" w:rsidRPr="00025931">
          <w:rPr>
            <w:rStyle w:val="Hyperlink"/>
            <w:noProof/>
          </w:rPr>
          <w:t>From an eco-system support point of view, it would be beneficial to allow NW to configure the type of WUR capabilities which are supported in a cell.</w:t>
        </w:r>
      </w:hyperlink>
    </w:p>
    <w:p w14:paraId="4DB45877" w14:textId="18221877" w:rsidR="00C52FC6" w:rsidRDefault="001D6D3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772" w:history="1">
        <w:r w:rsidR="00C52FC6" w:rsidRPr="00025931">
          <w:rPr>
            <w:rStyle w:val="Hyperlink"/>
            <w:noProof/>
          </w:rPr>
          <w:t>Observation 2</w:t>
        </w:r>
        <w:r w:rsidR="00C52FC6">
          <w:rPr>
            <w:rFonts w:asciiTheme="minorHAnsi" w:eastAsiaTheme="minorEastAsia" w:hAnsiTheme="minorHAnsi"/>
            <w:b w:val="0"/>
            <w:noProof/>
            <w:kern w:val="2"/>
            <w:sz w:val="22"/>
            <w:lang w:eastAsia="en-US"/>
            <w14:ligatures w14:val="standardContextual"/>
          </w:rPr>
          <w:tab/>
        </w:r>
        <w:r w:rsidR="00C52FC6" w:rsidRPr="00025931">
          <w:rPr>
            <w:rStyle w:val="Hyperlink"/>
            <w:noProof/>
          </w:rPr>
          <w:t>There is no need to include extra information other than the subgroup indication in LP-WUS.</w:t>
        </w:r>
      </w:hyperlink>
    </w:p>
    <w:p w14:paraId="5C961C6D" w14:textId="1AB2BB4D" w:rsidR="00757E28" w:rsidRDefault="00757E28" w:rsidP="00757E28">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755C21B" w14:textId="0CBAD5AA" w:rsidR="00C52FC6" w:rsidRDefault="00757E28">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59213774" w:history="1">
        <w:r w:rsidR="00C52FC6" w:rsidRPr="005F530F">
          <w:rPr>
            <w:rStyle w:val="Hyperlink"/>
            <w:noProof/>
          </w:rPr>
          <w:t>Proposal 1</w:t>
        </w:r>
        <w:r w:rsidR="00C52FC6">
          <w:rPr>
            <w:rFonts w:asciiTheme="minorHAnsi" w:eastAsiaTheme="minorEastAsia" w:hAnsiTheme="minorHAnsi"/>
            <w:b w:val="0"/>
            <w:noProof/>
            <w:kern w:val="2"/>
            <w:sz w:val="22"/>
            <w:lang w:eastAsia="en-US"/>
            <w14:ligatures w14:val="standardContextual"/>
          </w:rPr>
          <w:tab/>
        </w:r>
        <w:r w:rsidR="00C52FC6" w:rsidRPr="005F530F">
          <w:rPr>
            <w:rStyle w:val="Hyperlink"/>
            <w:noProof/>
          </w:rPr>
          <w:t>For LP-WUR operation in RRC-IDLE and INACTIVE, LP-WUS is used to trigger paging monitoring of the UE, i.e., monitoring of DCI format 1_0 with CRC scrambled by P-RNTI.</w:t>
        </w:r>
      </w:hyperlink>
    </w:p>
    <w:p w14:paraId="00043EE8" w14:textId="7A04D771" w:rsidR="00C52FC6" w:rsidRDefault="001D6D3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775" w:history="1">
        <w:r w:rsidR="00C52FC6" w:rsidRPr="005F530F">
          <w:rPr>
            <w:rStyle w:val="Hyperlink"/>
            <w:noProof/>
          </w:rPr>
          <w:t>Proposal 2</w:t>
        </w:r>
        <w:r w:rsidR="00C52FC6">
          <w:rPr>
            <w:rFonts w:asciiTheme="minorHAnsi" w:eastAsiaTheme="minorEastAsia" w:hAnsiTheme="minorHAnsi"/>
            <w:b w:val="0"/>
            <w:noProof/>
            <w:kern w:val="2"/>
            <w:sz w:val="22"/>
            <w:lang w:eastAsia="en-US"/>
            <w14:ligatures w14:val="standardContextual"/>
          </w:rPr>
          <w:tab/>
        </w:r>
        <w:r w:rsidR="00C52FC6" w:rsidRPr="005F530F">
          <w:rPr>
            <w:rStyle w:val="Hyperlink"/>
            <w:noProof/>
          </w:rPr>
          <w:t>Paging misdetection performance of the UE should not be impacted when LP-WUS is used by the UE for power savings.</w:t>
        </w:r>
      </w:hyperlink>
    </w:p>
    <w:p w14:paraId="3DEE0D7E" w14:textId="2F853689" w:rsidR="00C52FC6" w:rsidRDefault="001D6D3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776" w:history="1">
        <w:r w:rsidR="00C52FC6" w:rsidRPr="005F530F">
          <w:rPr>
            <w:rStyle w:val="Hyperlink"/>
            <w:noProof/>
          </w:rPr>
          <w:t>Proposal 3</w:t>
        </w:r>
        <w:r w:rsidR="00C52FC6">
          <w:rPr>
            <w:rFonts w:asciiTheme="minorHAnsi" w:eastAsiaTheme="minorEastAsia" w:hAnsiTheme="minorHAnsi"/>
            <w:b w:val="0"/>
            <w:noProof/>
            <w:kern w:val="2"/>
            <w:sz w:val="22"/>
            <w:lang w:eastAsia="en-US"/>
            <w14:ligatures w14:val="standardContextual"/>
          </w:rPr>
          <w:tab/>
        </w:r>
        <w:r w:rsidR="00C52FC6" w:rsidRPr="005F530F">
          <w:rPr>
            <w:rStyle w:val="Hyperlink"/>
            <w:noProof/>
          </w:rPr>
          <w:t>It should be studied if any additional clarifications to UE behavior are required for case when UE supports both LP-WUS and PEI monitoring and both configurations are provided to the UE.</w:t>
        </w:r>
      </w:hyperlink>
    </w:p>
    <w:p w14:paraId="708871FD" w14:textId="5A0F18A6" w:rsidR="00C52FC6" w:rsidRDefault="001D6D3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777" w:history="1">
        <w:r w:rsidR="00C52FC6" w:rsidRPr="005F530F">
          <w:rPr>
            <w:rStyle w:val="Hyperlink"/>
            <w:noProof/>
          </w:rPr>
          <w:t>Proposal 4</w:t>
        </w:r>
        <w:r w:rsidR="00C52FC6">
          <w:rPr>
            <w:rFonts w:asciiTheme="minorHAnsi" w:eastAsiaTheme="minorEastAsia" w:hAnsiTheme="minorHAnsi"/>
            <w:b w:val="0"/>
            <w:noProof/>
            <w:kern w:val="2"/>
            <w:sz w:val="22"/>
            <w:lang w:eastAsia="en-US"/>
            <w14:ligatures w14:val="standardContextual"/>
          </w:rPr>
          <w:tab/>
        </w:r>
        <w:r w:rsidR="00C52FC6" w:rsidRPr="005F530F">
          <w:rPr>
            <w:rStyle w:val="Hyperlink"/>
            <w:noProof/>
          </w:rPr>
          <w:t>LP-WUS and LP-SS configuration is provided to the UE in a cell by system information. Further details of higher layer mechanisms can be discussed in RAN 2.</w:t>
        </w:r>
      </w:hyperlink>
    </w:p>
    <w:p w14:paraId="3D89EF18" w14:textId="55C3924A" w:rsidR="00C52FC6" w:rsidRDefault="001D6D3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778" w:history="1">
        <w:r w:rsidR="00C52FC6" w:rsidRPr="005F530F">
          <w:rPr>
            <w:rStyle w:val="Hyperlink"/>
            <w:noProof/>
          </w:rPr>
          <w:t>Proposal 5</w:t>
        </w:r>
        <w:r w:rsidR="00C52FC6">
          <w:rPr>
            <w:rFonts w:asciiTheme="minorHAnsi" w:eastAsiaTheme="minorEastAsia" w:hAnsiTheme="minorHAnsi"/>
            <w:b w:val="0"/>
            <w:noProof/>
            <w:kern w:val="2"/>
            <w:sz w:val="22"/>
            <w:lang w:eastAsia="en-US"/>
            <w14:ligatures w14:val="standardContextual"/>
          </w:rPr>
          <w:tab/>
        </w:r>
        <w:r w:rsidR="00C52FC6" w:rsidRPr="005F530F">
          <w:rPr>
            <w:rStyle w:val="Hyperlink"/>
            <w:noProof/>
          </w:rPr>
          <w:t xml:space="preserve">Type of WUR capability supported in the cell, e.g., support for both </w:t>
        </w:r>
        <w:r w:rsidR="00C52FC6" w:rsidRPr="005F530F">
          <w:rPr>
            <w:rStyle w:val="Hyperlink"/>
            <w:noProof/>
            <w:lang w:eastAsia="en-GB"/>
          </w:rPr>
          <w:t>OFDM and OOK-based WUR, or OFDM-based WUR only, or OOK-based WUR only, should be configurable by the NW</w:t>
        </w:r>
        <w:r w:rsidR="00C52FC6" w:rsidRPr="005F530F">
          <w:rPr>
            <w:rStyle w:val="Hyperlink"/>
            <w:noProof/>
          </w:rPr>
          <w:t>.</w:t>
        </w:r>
      </w:hyperlink>
    </w:p>
    <w:p w14:paraId="6FA6530B" w14:textId="2BCECEF8" w:rsidR="00C52FC6" w:rsidRDefault="001D6D3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779" w:history="1">
        <w:r w:rsidR="00C52FC6" w:rsidRPr="005F530F">
          <w:rPr>
            <w:rStyle w:val="Hyperlink"/>
            <w:noProof/>
          </w:rPr>
          <w:t>Proposal 6</w:t>
        </w:r>
        <w:r w:rsidR="00C52FC6">
          <w:rPr>
            <w:rFonts w:asciiTheme="minorHAnsi" w:eastAsiaTheme="minorEastAsia" w:hAnsiTheme="minorHAnsi"/>
            <w:b w:val="0"/>
            <w:noProof/>
            <w:kern w:val="2"/>
            <w:sz w:val="22"/>
            <w:lang w:eastAsia="en-US"/>
            <w14:ligatures w14:val="standardContextual"/>
          </w:rPr>
          <w:tab/>
        </w:r>
        <w:r w:rsidR="00C52FC6" w:rsidRPr="005F530F">
          <w:rPr>
            <w:rStyle w:val="Hyperlink"/>
            <w:noProof/>
            <w:lang w:eastAsia="en-GB"/>
          </w:rPr>
          <w:t>I</w:t>
        </w:r>
        <w:r w:rsidR="00C52FC6" w:rsidRPr="005F530F">
          <w:rPr>
            <w:rStyle w:val="Hyperlink"/>
            <w:iCs/>
            <w:noProof/>
            <w:lang w:eastAsia="en-GB"/>
          </w:rPr>
          <w:t xml:space="preserve">t should be possible for NW to configure </w:t>
        </w:r>
        <w:r w:rsidR="00C52FC6" w:rsidRPr="005F530F">
          <w:rPr>
            <w:rStyle w:val="Hyperlink"/>
            <w:noProof/>
            <w:lang w:eastAsia="en-GB"/>
          </w:rPr>
          <w:t>flexibly the placement of LP-WUS and LP-SS resources in frequency and time to minimize overhead and NW energy efficiency impact.</w:t>
        </w:r>
      </w:hyperlink>
    </w:p>
    <w:p w14:paraId="5ACCB957" w14:textId="2D6BE132" w:rsidR="00C52FC6" w:rsidRDefault="001D6D3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780" w:history="1">
        <w:r w:rsidR="00C52FC6" w:rsidRPr="005F530F">
          <w:rPr>
            <w:rStyle w:val="Hyperlink"/>
            <w:noProof/>
            <w:lang w:val="en-GB" w:eastAsia="ja-JP"/>
          </w:rPr>
          <w:t>Proposal 7</w:t>
        </w:r>
        <w:r w:rsidR="00C52FC6">
          <w:rPr>
            <w:rFonts w:asciiTheme="minorHAnsi" w:eastAsiaTheme="minorEastAsia" w:hAnsiTheme="minorHAnsi"/>
            <w:b w:val="0"/>
            <w:noProof/>
            <w:kern w:val="2"/>
            <w:sz w:val="22"/>
            <w:lang w:eastAsia="en-US"/>
            <w14:ligatures w14:val="standardContextual"/>
          </w:rPr>
          <w:tab/>
        </w:r>
        <w:r w:rsidR="00C52FC6" w:rsidRPr="005F530F">
          <w:rPr>
            <w:rStyle w:val="Hyperlink"/>
            <w:noProof/>
            <w:lang w:eastAsia="en-GB"/>
          </w:rPr>
          <w:t>Introduce t</w:t>
        </w:r>
        <w:r w:rsidR="00C52FC6" w:rsidRPr="005F530F">
          <w:rPr>
            <w:rStyle w:val="Hyperlink"/>
            <w:noProof/>
            <w:lang w:val="en-GB" w:eastAsia="ja-JP"/>
          </w:rPr>
          <w:t>ime offset between LP-WUS monitoring occasion and UE paging occasion</w:t>
        </w:r>
        <w:r w:rsidR="00C52FC6" w:rsidRPr="005F530F">
          <w:rPr>
            <w:rStyle w:val="Hyperlink"/>
            <w:noProof/>
            <w:lang w:eastAsia="en-GB"/>
          </w:rPr>
          <w:t>.</w:t>
        </w:r>
      </w:hyperlink>
    </w:p>
    <w:p w14:paraId="7AEF319E" w14:textId="2493B610" w:rsidR="00C52FC6" w:rsidRDefault="001D6D3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781" w:history="1">
        <w:r w:rsidR="00C52FC6" w:rsidRPr="005F530F">
          <w:rPr>
            <w:rStyle w:val="Hyperlink"/>
            <w:noProof/>
          </w:rPr>
          <w:t>Proposal 8</w:t>
        </w:r>
        <w:r w:rsidR="00C52FC6">
          <w:rPr>
            <w:rFonts w:asciiTheme="minorHAnsi" w:eastAsiaTheme="minorEastAsia" w:hAnsiTheme="minorHAnsi"/>
            <w:b w:val="0"/>
            <w:noProof/>
            <w:kern w:val="2"/>
            <w:sz w:val="22"/>
            <w:lang w:eastAsia="en-US"/>
            <w14:ligatures w14:val="standardContextual"/>
          </w:rPr>
          <w:tab/>
        </w:r>
        <w:r w:rsidR="00C52FC6" w:rsidRPr="005F530F">
          <w:rPr>
            <w:rStyle w:val="Hyperlink"/>
            <w:noProof/>
            <w:lang w:eastAsia="en-GB"/>
          </w:rPr>
          <w:t>Support only duty-cycled WUR monitoring in Rel-19.</w:t>
        </w:r>
      </w:hyperlink>
    </w:p>
    <w:p w14:paraId="454F73A2" w14:textId="3F9BA149" w:rsidR="00C52FC6" w:rsidRDefault="001D6D3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782" w:history="1">
        <w:r w:rsidR="00C52FC6" w:rsidRPr="005F530F">
          <w:rPr>
            <w:rStyle w:val="Hyperlink"/>
            <w:noProof/>
          </w:rPr>
          <w:t>Proposal 9</w:t>
        </w:r>
        <w:r w:rsidR="00C52FC6">
          <w:rPr>
            <w:rFonts w:asciiTheme="minorHAnsi" w:eastAsiaTheme="minorEastAsia" w:hAnsiTheme="minorHAnsi"/>
            <w:b w:val="0"/>
            <w:noProof/>
            <w:kern w:val="2"/>
            <w:sz w:val="22"/>
            <w:lang w:eastAsia="en-US"/>
            <w14:ligatures w14:val="standardContextual"/>
          </w:rPr>
          <w:tab/>
        </w:r>
        <w:r w:rsidR="00C52FC6" w:rsidRPr="005F530F">
          <w:rPr>
            <w:rStyle w:val="Hyperlink"/>
            <w:noProof/>
            <w:lang w:eastAsia="en-GB"/>
          </w:rPr>
          <w:t xml:space="preserve">Support </w:t>
        </w:r>
        <w:r w:rsidR="00C52FC6" w:rsidRPr="005F530F">
          <w:rPr>
            <w:rStyle w:val="Hyperlink"/>
            <w:noProof/>
          </w:rPr>
          <w:t>configurable payload for LP-WUS (no more than 8-bit payload size)</w:t>
        </w:r>
        <w:r w:rsidR="00C52FC6" w:rsidRPr="005F530F">
          <w:rPr>
            <w:rStyle w:val="Hyperlink"/>
            <w:noProof/>
            <w:lang w:eastAsia="en-GB"/>
          </w:rPr>
          <w:t>.</w:t>
        </w:r>
      </w:hyperlink>
    </w:p>
    <w:p w14:paraId="1413E3CC" w14:textId="6E0925C7" w:rsidR="00C52FC6" w:rsidRDefault="001D6D3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783" w:history="1">
        <w:r w:rsidR="00C52FC6" w:rsidRPr="005F530F">
          <w:rPr>
            <w:rStyle w:val="Hyperlink"/>
            <w:noProof/>
          </w:rPr>
          <w:t>Proposal 10</w:t>
        </w:r>
        <w:r w:rsidR="00C52FC6">
          <w:rPr>
            <w:rFonts w:asciiTheme="minorHAnsi" w:eastAsiaTheme="minorEastAsia" w:hAnsiTheme="minorHAnsi"/>
            <w:b w:val="0"/>
            <w:noProof/>
            <w:kern w:val="2"/>
            <w:sz w:val="22"/>
            <w:lang w:eastAsia="en-US"/>
            <w14:ligatures w14:val="standardContextual"/>
          </w:rPr>
          <w:tab/>
        </w:r>
        <w:r w:rsidR="00C52FC6" w:rsidRPr="005F530F">
          <w:rPr>
            <w:rStyle w:val="Hyperlink"/>
            <w:noProof/>
          </w:rPr>
          <w:t>Entry/exit conditions should be configurable, e.g., as part of the LP-WUS configuration.</w:t>
        </w:r>
      </w:hyperlink>
    </w:p>
    <w:p w14:paraId="5A16C9B2" w14:textId="115CBEB9" w:rsidR="00C52FC6" w:rsidRDefault="001D6D3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784" w:history="1">
        <w:r w:rsidR="00C52FC6" w:rsidRPr="005F530F">
          <w:rPr>
            <w:rStyle w:val="Hyperlink"/>
            <w:noProof/>
          </w:rPr>
          <w:t>Proposal 11</w:t>
        </w:r>
        <w:r w:rsidR="00C52FC6">
          <w:rPr>
            <w:rFonts w:asciiTheme="minorHAnsi" w:eastAsiaTheme="minorEastAsia" w:hAnsiTheme="minorHAnsi"/>
            <w:b w:val="0"/>
            <w:noProof/>
            <w:kern w:val="2"/>
            <w:sz w:val="22"/>
            <w:lang w:eastAsia="en-US"/>
            <w14:ligatures w14:val="standardContextual"/>
          </w:rPr>
          <w:tab/>
        </w:r>
        <w:r w:rsidR="00C52FC6" w:rsidRPr="005F530F">
          <w:rPr>
            <w:rStyle w:val="Hyperlink"/>
            <w:noProof/>
          </w:rPr>
          <w:t>It should be possible to configure different entry/exit conditions based on supported WUR types, if any.</w:t>
        </w:r>
      </w:hyperlink>
    </w:p>
    <w:p w14:paraId="3744A188" w14:textId="55AD6CF8" w:rsidR="00C52FC6" w:rsidRDefault="001D6D3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785" w:history="1">
        <w:r w:rsidR="00C52FC6" w:rsidRPr="005F530F">
          <w:rPr>
            <w:rStyle w:val="Hyperlink"/>
            <w:rFonts w:cs="Arial"/>
            <w:noProof/>
          </w:rPr>
          <w:t>Proposal 12</w:t>
        </w:r>
        <w:r w:rsidR="00C52FC6">
          <w:rPr>
            <w:rFonts w:asciiTheme="minorHAnsi" w:eastAsiaTheme="minorEastAsia" w:hAnsiTheme="minorHAnsi"/>
            <w:b w:val="0"/>
            <w:noProof/>
            <w:kern w:val="2"/>
            <w:sz w:val="22"/>
            <w:lang w:eastAsia="en-US"/>
            <w14:ligatures w14:val="standardContextual"/>
          </w:rPr>
          <w:tab/>
        </w:r>
        <w:r w:rsidR="00C52FC6" w:rsidRPr="005F530F">
          <w:rPr>
            <w:rStyle w:val="Hyperlink"/>
            <w:noProof/>
            <w:lang w:val="en-GB" w:eastAsia="ja-JP"/>
          </w:rPr>
          <w:t>If RRM using LP-SS is supported, only scenarios that are suitable for operation with low LP-SS overhead and NW energy impact should be considered for RRM</w:t>
        </w:r>
        <w:r w:rsidR="00C52FC6" w:rsidRPr="005F530F">
          <w:rPr>
            <w:rStyle w:val="Hyperlink"/>
            <w:noProof/>
          </w:rPr>
          <w:t>.</w:t>
        </w:r>
      </w:hyperlink>
    </w:p>
    <w:p w14:paraId="5EF5BF83" w14:textId="4B5A3DFF" w:rsidR="00C52FC6" w:rsidRDefault="001D6D3F">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3786" w:history="1">
        <w:r w:rsidR="00C52FC6" w:rsidRPr="005F530F">
          <w:rPr>
            <w:rStyle w:val="Hyperlink"/>
            <w:rFonts w:cs="Arial"/>
            <w:noProof/>
          </w:rPr>
          <w:t>Proposal 13</w:t>
        </w:r>
        <w:r w:rsidR="00C52FC6">
          <w:rPr>
            <w:rFonts w:asciiTheme="minorHAnsi" w:eastAsiaTheme="minorEastAsia" w:hAnsiTheme="minorHAnsi"/>
            <w:b w:val="0"/>
            <w:noProof/>
            <w:kern w:val="2"/>
            <w:sz w:val="22"/>
            <w:lang w:eastAsia="en-US"/>
            <w14:ligatures w14:val="standardContextual"/>
          </w:rPr>
          <w:tab/>
        </w:r>
        <w:r w:rsidR="00C52FC6" w:rsidRPr="005F530F">
          <w:rPr>
            <w:rStyle w:val="Hyperlink"/>
            <w:noProof/>
            <w:lang w:val="en-GB" w:eastAsia="ja-JP"/>
          </w:rPr>
          <w:t>RRM measurements should be defined separately for different WUR types, if any</w:t>
        </w:r>
        <w:r w:rsidR="00C52FC6" w:rsidRPr="005F530F">
          <w:rPr>
            <w:rStyle w:val="Hyperlink"/>
            <w:noProof/>
          </w:rPr>
          <w:t>. - For WUR capable of existing SSS, existing metrics in TS 38.215 can be reused. - For WUR not capable of existing SSS, separate metrics should be further studied.</w:t>
        </w:r>
      </w:hyperlink>
    </w:p>
    <w:p w14:paraId="4544CCC0" w14:textId="14C0EE04" w:rsidR="00757E28" w:rsidRPr="00296684" w:rsidRDefault="00757E28" w:rsidP="00757E28">
      <w:pPr>
        <w:pStyle w:val="BodyText"/>
      </w:pPr>
      <w:r w:rsidRPr="008E3596">
        <w:rPr>
          <w:b/>
          <w:bCs/>
        </w:rPr>
        <w:fldChar w:fldCharType="end"/>
      </w:r>
    </w:p>
    <w:p w14:paraId="7B6FCD45" w14:textId="77777777" w:rsidR="00757E28" w:rsidRPr="00CE0424" w:rsidRDefault="00757E28" w:rsidP="00757E28">
      <w:pPr>
        <w:pStyle w:val="Heading1"/>
      </w:pPr>
      <w:r w:rsidRPr="00135AFA">
        <w:t>References</w:t>
      </w:r>
    </w:p>
    <w:p w14:paraId="0B22C303" w14:textId="77777777" w:rsidR="00757E28" w:rsidRDefault="00757E28" w:rsidP="00757E28">
      <w:pPr>
        <w:pStyle w:val="Reference"/>
        <w:rPr>
          <w:rFonts w:cstheme="minorHAnsi"/>
        </w:rPr>
      </w:pPr>
      <w:bookmarkStart w:id="32" w:name="_Ref174151459"/>
      <w:bookmarkStart w:id="33" w:name="_Ref189809556"/>
      <w:bookmarkStart w:id="34"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77777777" w:rsidR="00757E28" w:rsidRDefault="00757E28" w:rsidP="00757E28">
      <w:pPr>
        <w:pStyle w:val="Reference"/>
        <w:rPr>
          <w:rFonts w:cstheme="minorHAnsi"/>
        </w:rPr>
      </w:pPr>
      <w:bookmarkStart w:id="35" w:name="_Ref157161528"/>
      <w:bookmarkEnd w:id="32"/>
      <w:bookmarkEnd w:id="33"/>
      <w:bookmarkEnd w:id="34"/>
      <w:r w:rsidRPr="001A3563">
        <w:rPr>
          <w:rFonts w:cstheme="minorHAnsi"/>
        </w:rPr>
        <w:t xml:space="preserve">3GPP </w:t>
      </w:r>
      <w:hyperlink r:id="rId9" w:history="1">
        <w:r w:rsidRPr="004533F6">
          <w:rPr>
            <w:rStyle w:val="Hyperlink"/>
            <w:rFonts w:cstheme="minorHAnsi"/>
          </w:rPr>
          <w:t>TR 38.869 v2.00</w:t>
        </w:r>
      </w:hyperlink>
      <w:r w:rsidRPr="001A3563">
        <w:rPr>
          <w:rFonts w:cstheme="minorHAnsi"/>
        </w:rPr>
        <w:t>, “Study on low-power Wake-up Signal and Receiver</w:t>
      </w:r>
      <w:r>
        <w:rPr>
          <w:rFonts w:cstheme="minorHAnsi"/>
        </w:rPr>
        <w:t xml:space="preserve"> </w:t>
      </w:r>
      <w:r w:rsidRPr="001A3563">
        <w:rPr>
          <w:rFonts w:cstheme="minorHAnsi"/>
        </w:rPr>
        <w:t>for NR),” Dec. 2023.</w:t>
      </w:r>
      <w:bookmarkEnd w:id="35"/>
    </w:p>
    <w:p w14:paraId="3B4F9F61" w14:textId="1ECFFFFA" w:rsidR="0078408C" w:rsidRPr="0078408C" w:rsidRDefault="00C52FC6" w:rsidP="0078408C">
      <w:pPr>
        <w:pStyle w:val="Reference"/>
        <w:rPr>
          <w:rFonts w:cstheme="minorHAnsi"/>
        </w:rPr>
      </w:pPr>
      <w:r>
        <w:rPr>
          <w:rFonts w:cstheme="minorHAnsi"/>
        </w:rPr>
        <w:t>R1-2401146, “</w:t>
      </w:r>
      <w:r w:rsidRPr="00C52FC6">
        <w:rPr>
          <w:rFonts w:cstheme="minorHAnsi"/>
        </w:rPr>
        <w:t>LP-WUS and LP-SS design</w:t>
      </w:r>
      <w:r>
        <w:rPr>
          <w:rFonts w:cstheme="minorHAnsi"/>
        </w:rPr>
        <w:t>”, Ericsson, RAN1#116, Athens, February 2024.</w:t>
      </w:r>
    </w:p>
    <w:p w14:paraId="0F1D78B9" w14:textId="4605FAC3" w:rsidR="003A7EF3" w:rsidRPr="00CC6CC0" w:rsidRDefault="003A7EF3" w:rsidP="00CC6CC0"/>
    <w:sectPr w:rsidR="003A7EF3" w:rsidRPr="00CC6CC0"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94224" w14:textId="77777777" w:rsidR="00CE0F3B" w:rsidRDefault="00CE0F3B">
      <w:r>
        <w:separator/>
      </w:r>
    </w:p>
  </w:endnote>
  <w:endnote w:type="continuationSeparator" w:id="0">
    <w:p w14:paraId="17488974" w14:textId="77777777" w:rsidR="00CE0F3B" w:rsidRDefault="00CE0F3B">
      <w:r>
        <w:continuationSeparator/>
      </w:r>
    </w:p>
  </w:endnote>
  <w:endnote w:type="continuationNotice" w:id="1">
    <w:p w14:paraId="781D9302" w14:textId="77777777" w:rsidR="00CE0F3B" w:rsidRDefault="00CE0F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0BE61" w14:textId="77777777" w:rsidR="00CE0F3B" w:rsidRDefault="00CE0F3B">
      <w:r>
        <w:separator/>
      </w:r>
    </w:p>
  </w:footnote>
  <w:footnote w:type="continuationSeparator" w:id="0">
    <w:p w14:paraId="293920A9" w14:textId="77777777" w:rsidR="00CE0F3B" w:rsidRDefault="00CE0F3B">
      <w:r>
        <w:continuationSeparator/>
      </w:r>
    </w:p>
  </w:footnote>
  <w:footnote w:type="continuationNotice" w:id="1">
    <w:p w14:paraId="08EC18B6" w14:textId="77777777" w:rsidR="00CE0F3B" w:rsidRDefault="00CE0F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6132EA9"/>
    <w:multiLevelType w:val="hybridMultilevel"/>
    <w:tmpl w:val="25EC3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E6BCA"/>
    <w:multiLevelType w:val="hybridMultilevel"/>
    <w:tmpl w:val="5A5286B4"/>
    <w:lvl w:ilvl="0" w:tplc="041D0001">
      <w:start w:val="1"/>
      <w:numFmt w:val="bullet"/>
      <w:lvlText w:val=""/>
      <w:lvlJc w:val="left"/>
      <w:pPr>
        <w:ind w:left="720" w:hanging="360"/>
      </w:pPr>
      <w:rPr>
        <w:rFonts w:ascii="Symbol" w:hAnsi="Symbol" w:hint="default"/>
      </w:rPr>
    </w:lvl>
    <w:lvl w:ilvl="1" w:tplc="5ECA03F6">
      <w:numFmt w:val="bullet"/>
      <w:lvlText w:val="-"/>
      <w:lvlJc w:val="left"/>
      <w:pPr>
        <w:ind w:left="1650" w:hanging="570"/>
      </w:pPr>
      <w:rPr>
        <w:rFonts w:ascii="Arial" w:eastAsiaTheme="minorHAnsi"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7C37700"/>
    <w:multiLevelType w:val="hybridMultilevel"/>
    <w:tmpl w:val="A9663A0C"/>
    <w:lvl w:ilvl="0" w:tplc="923A5A5A">
      <w:start w:val="3"/>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EA552B"/>
    <w:multiLevelType w:val="hybridMultilevel"/>
    <w:tmpl w:val="26C60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6A6A46"/>
    <w:multiLevelType w:val="hybridMultilevel"/>
    <w:tmpl w:val="BBC288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2B1F9F"/>
    <w:multiLevelType w:val="hybridMultilevel"/>
    <w:tmpl w:val="289A0AF6"/>
    <w:lvl w:ilvl="0" w:tplc="AFF611C6">
      <w:start w:val="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EAF6A1B"/>
    <w:multiLevelType w:val="hybridMultilevel"/>
    <w:tmpl w:val="A93616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8E108C"/>
    <w:multiLevelType w:val="hybridMultilevel"/>
    <w:tmpl w:val="09FED3DC"/>
    <w:lvl w:ilvl="0" w:tplc="2C36790C">
      <w:start w:val="1"/>
      <w:numFmt w:val="bullet"/>
      <w:lvlText w:val="●"/>
      <w:lvlJc w:val="left"/>
      <w:pPr>
        <w:tabs>
          <w:tab w:val="num" w:pos="720"/>
        </w:tabs>
        <w:ind w:left="720" w:hanging="360"/>
      </w:pPr>
      <w:rPr>
        <w:rFonts w:ascii="Ericsson Hilda" w:hAnsi="Ericsson Hilda" w:hint="default"/>
      </w:rPr>
    </w:lvl>
    <w:lvl w:ilvl="1" w:tplc="36049D92">
      <w:numFmt w:val="bullet"/>
      <w:lvlText w:val="●"/>
      <w:lvlJc w:val="left"/>
      <w:pPr>
        <w:tabs>
          <w:tab w:val="num" w:pos="1440"/>
        </w:tabs>
        <w:ind w:left="1440" w:hanging="360"/>
      </w:pPr>
      <w:rPr>
        <w:rFonts w:ascii="Ericsson Hilda" w:hAnsi="Ericsson Hilda" w:hint="default"/>
      </w:rPr>
    </w:lvl>
    <w:lvl w:ilvl="2" w:tplc="9BE40538">
      <w:start w:val="1"/>
      <w:numFmt w:val="bullet"/>
      <w:lvlText w:val="●"/>
      <w:lvlJc w:val="left"/>
      <w:pPr>
        <w:tabs>
          <w:tab w:val="num" w:pos="2160"/>
        </w:tabs>
        <w:ind w:left="2160" w:hanging="360"/>
      </w:pPr>
      <w:rPr>
        <w:rFonts w:ascii="Ericsson Hilda" w:hAnsi="Ericsson Hilda" w:hint="default"/>
      </w:rPr>
    </w:lvl>
    <w:lvl w:ilvl="3" w:tplc="A912C372" w:tentative="1">
      <w:start w:val="1"/>
      <w:numFmt w:val="bullet"/>
      <w:lvlText w:val="●"/>
      <w:lvlJc w:val="left"/>
      <w:pPr>
        <w:tabs>
          <w:tab w:val="num" w:pos="2880"/>
        </w:tabs>
        <w:ind w:left="2880" w:hanging="360"/>
      </w:pPr>
      <w:rPr>
        <w:rFonts w:ascii="Ericsson Hilda" w:hAnsi="Ericsson Hilda" w:hint="default"/>
      </w:rPr>
    </w:lvl>
    <w:lvl w:ilvl="4" w:tplc="6A604562" w:tentative="1">
      <w:start w:val="1"/>
      <w:numFmt w:val="bullet"/>
      <w:lvlText w:val="●"/>
      <w:lvlJc w:val="left"/>
      <w:pPr>
        <w:tabs>
          <w:tab w:val="num" w:pos="3600"/>
        </w:tabs>
        <w:ind w:left="3600" w:hanging="360"/>
      </w:pPr>
      <w:rPr>
        <w:rFonts w:ascii="Ericsson Hilda" w:hAnsi="Ericsson Hilda" w:hint="default"/>
      </w:rPr>
    </w:lvl>
    <w:lvl w:ilvl="5" w:tplc="3FE23B68" w:tentative="1">
      <w:start w:val="1"/>
      <w:numFmt w:val="bullet"/>
      <w:lvlText w:val="●"/>
      <w:lvlJc w:val="left"/>
      <w:pPr>
        <w:tabs>
          <w:tab w:val="num" w:pos="4320"/>
        </w:tabs>
        <w:ind w:left="4320" w:hanging="360"/>
      </w:pPr>
      <w:rPr>
        <w:rFonts w:ascii="Ericsson Hilda" w:hAnsi="Ericsson Hilda" w:hint="default"/>
      </w:rPr>
    </w:lvl>
    <w:lvl w:ilvl="6" w:tplc="5BE620D8" w:tentative="1">
      <w:start w:val="1"/>
      <w:numFmt w:val="bullet"/>
      <w:lvlText w:val="●"/>
      <w:lvlJc w:val="left"/>
      <w:pPr>
        <w:tabs>
          <w:tab w:val="num" w:pos="5040"/>
        </w:tabs>
        <w:ind w:left="5040" w:hanging="360"/>
      </w:pPr>
      <w:rPr>
        <w:rFonts w:ascii="Ericsson Hilda" w:hAnsi="Ericsson Hilda" w:hint="default"/>
      </w:rPr>
    </w:lvl>
    <w:lvl w:ilvl="7" w:tplc="7228F9CC" w:tentative="1">
      <w:start w:val="1"/>
      <w:numFmt w:val="bullet"/>
      <w:lvlText w:val="●"/>
      <w:lvlJc w:val="left"/>
      <w:pPr>
        <w:tabs>
          <w:tab w:val="num" w:pos="5760"/>
        </w:tabs>
        <w:ind w:left="5760" w:hanging="360"/>
      </w:pPr>
      <w:rPr>
        <w:rFonts w:ascii="Ericsson Hilda" w:hAnsi="Ericsson Hilda" w:hint="default"/>
      </w:rPr>
    </w:lvl>
    <w:lvl w:ilvl="8" w:tplc="C698722E"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1BF5963"/>
    <w:multiLevelType w:val="hybridMultilevel"/>
    <w:tmpl w:val="DB169E7E"/>
    <w:lvl w:ilvl="0" w:tplc="3EEEA650">
      <w:start w:val="2024"/>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2887A52"/>
    <w:multiLevelType w:val="hybridMultilevel"/>
    <w:tmpl w:val="022E0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2F5DEC"/>
    <w:multiLevelType w:val="hybridMultilevel"/>
    <w:tmpl w:val="04EE6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9E0535"/>
    <w:multiLevelType w:val="hybridMultilevel"/>
    <w:tmpl w:val="ED7076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27580C"/>
    <w:multiLevelType w:val="hybridMultilevel"/>
    <w:tmpl w:val="FA40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F00801"/>
    <w:multiLevelType w:val="hybridMultilevel"/>
    <w:tmpl w:val="0F629E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2C3B06"/>
    <w:multiLevelType w:val="hybridMultilevel"/>
    <w:tmpl w:val="4D24CAB4"/>
    <w:lvl w:ilvl="0" w:tplc="D9A2B346">
      <w:start w:val="1"/>
      <w:numFmt w:val="bullet"/>
      <w:lvlText w:val=""/>
      <w:lvlJc w:val="left"/>
      <w:pPr>
        <w:ind w:left="720" w:hanging="360"/>
      </w:pPr>
      <w:rPr>
        <w:rFonts w:ascii="Symbol" w:hAnsi="Symbol"/>
      </w:rPr>
    </w:lvl>
    <w:lvl w:ilvl="1" w:tplc="1730ED1E">
      <w:start w:val="1"/>
      <w:numFmt w:val="bullet"/>
      <w:lvlText w:val=""/>
      <w:lvlJc w:val="left"/>
      <w:pPr>
        <w:ind w:left="720" w:hanging="360"/>
      </w:pPr>
      <w:rPr>
        <w:rFonts w:ascii="Symbol" w:hAnsi="Symbol"/>
      </w:rPr>
    </w:lvl>
    <w:lvl w:ilvl="2" w:tplc="48C8A768">
      <w:start w:val="1"/>
      <w:numFmt w:val="bullet"/>
      <w:lvlText w:val=""/>
      <w:lvlJc w:val="left"/>
      <w:pPr>
        <w:ind w:left="720" w:hanging="360"/>
      </w:pPr>
      <w:rPr>
        <w:rFonts w:ascii="Symbol" w:hAnsi="Symbol"/>
      </w:rPr>
    </w:lvl>
    <w:lvl w:ilvl="3" w:tplc="C7EE6C00">
      <w:start w:val="1"/>
      <w:numFmt w:val="bullet"/>
      <w:lvlText w:val=""/>
      <w:lvlJc w:val="left"/>
      <w:pPr>
        <w:ind w:left="720" w:hanging="360"/>
      </w:pPr>
      <w:rPr>
        <w:rFonts w:ascii="Symbol" w:hAnsi="Symbol"/>
      </w:rPr>
    </w:lvl>
    <w:lvl w:ilvl="4" w:tplc="B074F788">
      <w:start w:val="1"/>
      <w:numFmt w:val="bullet"/>
      <w:lvlText w:val=""/>
      <w:lvlJc w:val="left"/>
      <w:pPr>
        <w:ind w:left="720" w:hanging="360"/>
      </w:pPr>
      <w:rPr>
        <w:rFonts w:ascii="Symbol" w:hAnsi="Symbol"/>
      </w:rPr>
    </w:lvl>
    <w:lvl w:ilvl="5" w:tplc="DDCA4516">
      <w:start w:val="1"/>
      <w:numFmt w:val="bullet"/>
      <w:lvlText w:val=""/>
      <w:lvlJc w:val="left"/>
      <w:pPr>
        <w:ind w:left="720" w:hanging="360"/>
      </w:pPr>
      <w:rPr>
        <w:rFonts w:ascii="Symbol" w:hAnsi="Symbol"/>
      </w:rPr>
    </w:lvl>
    <w:lvl w:ilvl="6" w:tplc="AA2E285E">
      <w:start w:val="1"/>
      <w:numFmt w:val="bullet"/>
      <w:lvlText w:val=""/>
      <w:lvlJc w:val="left"/>
      <w:pPr>
        <w:ind w:left="720" w:hanging="360"/>
      </w:pPr>
      <w:rPr>
        <w:rFonts w:ascii="Symbol" w:hAnsi="Symbol"/>
      </w:rPr>
    </w:lvl>
    <w:lvl w:ilvl="7" w:tplc="020E1160">
      <w:start w:val="1"/>
      <w:numFmt w:val="bullet"/>
      <w:lvlText w:val=""/>
      <w:lvlJc w:val="left"/>
      <w:pPr>
        <w:ind w:left="720" w:hanging="360"/>
      </w:pPr>
      <w:rPr>
        <w:rFonts w:ascii="Symbol" w:hAnsi="Symbol"/>
      </w:rPr>
    </w:lvl>
    <w:lvl w:ilvl="8" w:tplc="F93AA842">
      <w:start w:val="1"/>
      <w:numFmt w:val="bullet"/>
      <w:lvlText w:val=""/>
      <w:lvlJc w:val="left"/>
      <w:pPr>
        <w:ind w:left="720" w:hanging="360"/>
      </w:pPr>
      <w:rPr>
        <w:rFonts w:ascii="Symbol" w:hAnsi="Symbol"/>
      </w:rPr>
    </w:lvl>
  </w:abstractNum>
  <w:abstractNum w:abstractNumId="24" w15:restartNumberingAfterBreak="0">
    <w:nsid w:val="43901BCE"/>
    <w:multiLevelType w:val="hybridMultilevel"/>
    <w:tmpl w:val="D8A6D3D6"/>
    <w:lvl w:ilvl="0" w:tplc="04090001">
      <w:start w:val="1"/>
      <w:numFmt w:val="bullet"/>
      <w:lvlText w:val=""/>
      <w:lvlJc w:val="left"/>
      <w:pPr>
        <w:ind w:left="2135" w:hanging="360"/>
      </w:pPr>
      <w:rPr>
        <w:rFonts w:ascii="Symbol" w:hAnsi="Symbol" w:hint="default"/>
      </w:rPr>
    </w:lvl>
    <w:lvl w:ilvl="1" w:tplc="04090003" w:tentative="1">
      <w:start w:val="1"/>
      <w:numFmt w:val="bullet"/>
      <w:lvlText w:val="o"/>
      <w:lvlJc w:val="left"/>
      <w:pPr>
        <w:ind w:left="2855" w:hanging="360"/>
      </w:pPr>
      <w:rPr>
        <w:rFonts w:ascii="Courier New" w:hAnsi="Courier New" w:cs="Courier New" w:hint="default"/>
      </w:rPr>
    </w:lvl>
    <w:lvl w:ilvl="2" w:tplc="04090005" w:tentative="1">
      <w:start w:val="1"/>
      <w:numFmt w:val="bullet"/>
      <w:lvlText w:val=""/>
      <w:lvlJc w:val="left"/>
      <w:pPr>
        <w:ind w:left="3575" w:hanging="360"/>
      </w:pPr>
      <w:rPr>
        <w:rFonts w:ascii="Wingdings" w:hAnsi="Wingdings" w:hint="default"/>
      </w:rPr>
    </w:lvl>
    <w:lvl w:ilvl="3" w:tplc="04090001" w:tentative="1">
      <w:start w:val="1"/>
      <w:numFmt w:val="bullet"/>
      <w:lvlText w:val=""/>
      <w:lvlJc w:val="left"/>
      <w:pPr>
        <w:ind w:left="4295" w:hanging="360"/>
      </w:pPr>
      <w:rPr>
        <w:rFonts w:ascii="Symbol" w:hAnsi="Symbol" w:hint="default"/>
      </w:rPr>
    </w:lvl>
    <w:lvl w:ilvl="4" w:tplc="04090003" w:tentative="1">
      <w:start w:val="1"/>
      <w:numFmt w:val="bullet"/>
      <w:lvlText w:val="o"/>
      <w:lvlJc w:val="left"/>
      <w:pPr>
        <w:ind w:left="5015" w:hanging="360"/>
      </w:pPr>
      <w:rPr>
        <w:rFonts w:ascii="Courier New" w:hAnsi="Courier New" w:cs="Courier New" w:hint="default"/>
      </w:rPr>
    </w:lvl>
    <w:lvl w:ilvl="5" w:tplc="04090005" w:tentative="1">
      <w:start w:val="1"/>
      <w:numFmt w:val="bullet"/>
      <w:lvlText w:val=""/>
      <w:lvlJc w:val="left"/>
      <w:pPr>
        <w:ind w:left="5735" w:hanging="360"/>
      </w:pPr>
      <w:rPr>
        <w:rFonts w:ascii="Wingdings" w:hAnsi="Wingdings" w:hint="default"/>
      </w:rPr>
    </w:lvl>
    <w:lvl w:ilvl="6" w:tplc="04090001" w:tentative="1">
      <w:start w:val="1"/>
      <w:numFmt w:val="bullet"/>
      <w:lvlText w:val=""/>
      <w:lvlJc w:val="left"/>
      <w:pPr>
        <w:ind w:left="6455" w:hanging="360"/>
      </w:pPr>
      <w:rPr>
        <w:rFonts w:ascii="Symbol" w:hAnsi="Symbol" w:hint="default"/>
      </w:rPr>
    </w:lvl>
    <w:lvl w:ilvl="7" w:tplc="04090003" w:tentative="1">
      <w:start w:val="1"/>
      <w:numFmt w:val="bullet"/>
      <w:lvlText w:val="o"/>
      <w:lvlJc w:val="left"/>
      <w:pPr>
        <w:ind w:left="7175" w:hanging="360"/>
      </w:pPr>
      <w:rPr>
        <w:rFonts w:ascii="Courier New" w:hAnsi="Courier New" w:cs="Courier New" w:hint="default"/>
      </w:rPr>
    </w:lvl>
    <w:lvl w:ilvl="8" w:tplc="04090005" w:tentative="1">
      <w:start w:val="1"/>
      <w:numFmt w:val="bullet"/>
      <w:lvlText w:val=""/>
      <w:lvlJc w:val="left"/>
      <w:pPr>
        <w:ind w:left="7895" w:hanging="360"/>
      </w:pPr>
      <w:rPr>
        <w:rFonts w:ascii="Wingdings" w:hAnsi="Wingdings" w:hint="default"/>
      </w:rPr>
    </w:lvl>
  </w:abstractNum>
  <w:abstractNum w:abstractNumId="25" w15:restartNumberingAfterBreak="0">
    <w:nsid w:val="45CB2EE5"/>
    <w:multiLevelType w:val="hybridMultilevel"/>
    <w:tmpl w:val="FD74DF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5220079E">
      <w:start w:val="6"/>
      <w:numFmt w:val="bullet"/>
      <w:lvlText w:val="-"/>
      <w:lvlJc w:val="left"/>
      <w:pPr>
        <w:ind w:left="2940" w:hanging="360"/>
      </w:pPr>
      <w:rPr>
        <w:rFonts w:ascii="Arial" w:eastAsiaTheme="minorHAnsi" w:hAnsi="Arial" w:cs="Aria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5628F4"/>
    <w:multiLevelType w:val="hybridMultilevel"/>
    <w:tmpl w:val="80B87FC0"/>
    <w:lvl w:ilvl="0" w:tplc="C07279DC">
      <w:start w:val="2021"/>
      <w:numFmt w:val="bullet"/>
      <w:lvlText w:val="-"/>
      <w:lvlJc w:val="left"/>
      <w:pPr>
        <w:ind w:left="927" w:hanging="360"/>
      </w:pPr>
      <w:rPr>
        <w:rFonts w:ascii="Arial" w:eastAsia="MS Mincho" w:hAnsi="Arial" w:cs="Aria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4E6A0A10"/>
    <w:multiLevelType w:val="hybridMultilevel"/>
    <w:tmpl w:val="88C6AD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3C365380"/>
    <w:lvl w:ilvl="0" w:tplc="CA6406A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4A720E"/>
    <w:multiLevelType w:val="hybridMultilevel"/>
    <w:tmpl w:val="368A9C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4B978B0"/>
    <w:multiLevelType w:val="hybridMultilevel"/>
    <w:tmpl w:val="885E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B4325B"/>
    <w:multiLevelType w:val="hybridMultilevel"/>
    <w:tmpl w:val="07E89D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5EF78C6"/>
    <w:multiLevelType w:val="hybridMultilevel"/>
    <w:tmpl w:val="16AE94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BA3A82"/>
    <w:multiLevelType w:val="hybridMultilevel"/>
    <w:tmpl w:val="B428E910"/>
    <w:lvl w:ilvl="0" w:tplc="AFF611C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865C6C"/>
    <w:multiLevelType w:val="hybridMultilevel"/>
    <w:tmpl w:val="EE1E9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FC83739"/>
    <w:multiLevelType w:val="hybridMultilevel"/>
    <w:tmpl w:val="8CD678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4113B6B"/>
    <w:multiLevelType w:val="hybridMultilevel"/>
    <w:tmpl w:val="86DAF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F8423D"/>
    <w:multiLevelType w:val="hybridMultilevel"/>
    <w:tmpl w:val="A9DA7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37471F2"/>
    <w:multiLevelType w:val="hybridMultilevel"/>
    <w:tmpl w:val="92624FB2"/>
    <w:lvl w:ilvl="0" w:tplc="A37E94E8">
      <w:start w:val="1"/>
      <w:numFmt w:val="decimal"/>
      <w:lvlText w:val="%1)"/>
      <w:lvlJc w:val="left"/>
      <w:pPr>
        <w:tabs>
          <w:tab w:val="num" w:pos="720"/>
        </w:tabs>
        <w:ind w:left="720" w:hanging="360"/>
      </w:pPr>
    </w:lvl>
    <w:lvl w:ilvl="1" w:tplc="20000017">
      <w:start w:val="1"/>
      <w:numFmt w:val="lowerLetter"/>
      <w:lvlText w:val="%2)"/>
      <w:lvlJc w:val="left"/>
      <w:pPr>
        <w:ind w:left="1440" w:hanging="360"/>
      </w:pPr>
    </w:lvl>
    <w:lvl w:ilvl="2" w:tplc="FBAA4F2A">
      <w:start w:val="1"/>
      <w:numFmt w:val="decimal"/>
      <w:lvlText w:val="%3)"/>
      <w:lvlJc w:val="left"/>
      <w:pPr>
        <w:tabs>
          <w:tab w:val="num" w:pos="2160"/>
        </w:tabs>
        <w:ind w:left="2160" w:hanging="360"/>
      </w:pPr>
    </w:lvl>
    <w:lvl w:ilvl="3" w:tplc="8B36FAE4" w:tentative="1">
      <w:start w:val="1"/>
      <w:numFmt w:val="decimal"/>
      <w:lvlText w:val="%4)"/>
      <w:lvlJc w:val="left"/>
      <w:pPr>
        <w:tabs>
          <w:tab w:val="num" w:pos="2880"/>
        </w:tabs>
        <w:ind w:left="2880" w:hanging="360"/>
      </w:pPr>
    </w:lvl>
    <w:lvl w:ilvl="4" w:tplc="B420E812" w:tentative="1">
      <w:start w:val="1"/>
      <w:numFmt w:val="decimal"/>
      <w:lvlText w:val="%5)"/>
      <w:lvlJc w:val="left"/>
      <w:pPr>
        <w:tabs>
          <w:tab w:val="num" w:pos="3600"/>
        </w:tabs>
        <w:ind w:left="3600" w:hanging="360"/>
      </w:pPr>
    </w:lvl>
    <w:lvl w:ilvl="5" w:tplc="AEF0D792" w:tentative="1">
      <w:start w:val="1"/>
      <w:numFmt w:val="decimal"/>
      <w:lvlText w:val="%6)"/>
      <w:lvlJc w:val="left"/>
      <w:pPr>
        <w:tabs>
          <w:tab w:val="num" w:pos="4320"/>
        </w:tabs>
        <w:ind w:left="4320" w:hanging="360"/>
      </w:pPr>
    </w:lvl>
    <w:lvl w:ilvl="6" w:tplc="9FF890BC" w:tentative="1">
      <w:start w:val="1"/>
      <w:numFmt w:val="decimal"/>
      <w:lvlText w:val="%7)"/>
      <w:lvlJc w:val="left"/>
      <w:pPr>
        <w:tabs>
          <w:tab w:val="num" w:pos="5040"/>
        </w:tabs>
        <w:ind w:left="5040" w:hanging="360"/>
      </w:pPr>
    </w:lvl>
    <w:lvl w:ilvl="7" w:tplc="EA8EFFBC" w:tentative="1">
      <w:start w:val="1"/>
      <w:numFmt w:val="decimal"/>
      <w:lvlText w:val="%8)"/>
      <w:lvlJc w:val="left"/>
      <w:pPr>
        <w:tabs>
          <w:tab w:val="num" w:pos="5760"/>
        </w:tabs>
        <w:ind w:left="5760" w:hanging="360"/>
      </w:pPr>
    </w:lvl>
    <w:lvl w:ilvl="8" w:tplc="7106930E" w:tentative="1">
      <w:start w:val="1"/>
      <w:numFmt w:val="decimal"/>
      <w:lvlText w:val="%9)"/>
      <w:lvlJc w:val="left"/>
      <w:pPr>
        <w:tabs>
          <w:tab w:val="num" w:pos="6480"/>
        </w:tabs>
        <w:ind w:left="6480" w:hanging="360"/>
      </w:pPr>
    </w:lvl>
  </w:abstractNum>
  <w:abstractNum w:abstractNumId="44" w15:restartNumberingAfterBreak="0">
    <w:nsid w:val="73F560E6"/>
    <w:multiLevelType w:val="hybridMultilevel"/>
    <w:tmpl w:val="27D0D8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94117A1"/>
    <w:multiLevelType w:val="hybridMultilevel"/>
    <w:tmpl w:val="209455D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9" w15:restartNumberingAfterBreak="0">
    <w:nsid w:val="7EC177A4"/>
    <w:multiLevelType w:val="hybridMultilevel"/>
    <w:tmpl w:val="29BEE6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837042383">
    <w:abstractNumId w:val="26"/>
  </w:num>
  <w:num w:numId="2" w16cid:durableId="433520914">
    <w:abstractNumId w:val="21"/>
  </w:num>
  <w:num w:numId="3" w16cid:durableId="1601256190">
    <w:abstractNumId w:val="1"/>
  </w:num>
  <w:num w:numId="4" w16cid:durableId="431820606">
    <w:abstractNumId w:val="30"/>
  </w:num>
  <w:num w:numId="5" w16cid:durableId="1983921131">
    <w:abstractNumId w:val="37"/>
  </w:num>
  <w:num w:numId="6" w16cid:durableId="576524169">
    <w:abstractNumId w:val="11"/>
  </w:num>
  <w:num w:numId="7" w16cid:durableId="1303534576">
    <w:abstractNumId w:val="15"/>
  </w:num>
  <w:num w:numId="8" w16cid:durableId="346447330">
    <w:abstractNumId w:val="5"/>
  </w:num>
  <w:num w:numId="9" w16cid:durableId="1746562311">
    <w:abstractNumId w:val="46"/>
  </w:num>
  <w:num w:numId="10" w16cid:durableId="1786850078">
    <w:abstractNumId w:val="19"/>
  </w:num>
  <w:num w:numId="11" w16cid:durableId="821652402">
    <w:abstractNumId w:val="42"/>
  </w:num>
  <w:num w:numId="12" w16cid:durableId="1849565757">
    <w:abstractNumId w:val="16"/>
  </w:num>
  <w:num w:numId="13" w16cid:durableId="1056398454">
    <w:abstractNumId w:val="29"/>
  </w:num>
  <w:num w:numId="14" w16cid:durableId="571893157">
    <w:abstractNumId w:val="36"/>
  </w:num>
  <w:num w:numId="15" w16cid:durableId="381095929">
    <w:abstractNumId w:val="47"/>
  </w:num>
  <w:num w:numId="16" w16cid:durableId="695034874">
    <w:abstractNumId w:val="45"/>
  </w:num>
  <w:num w:numId="17" w16cid:durableId="1976909911">
    <w:abstractNumId w:val="6"/>
  </w:num>
  <w:num w:numId="18" w16cid:durableId="1330988136">
    <w:abstractNumId w:val="14"/>
  </w:num>
  <w:num w:numId="19" w16cid:durableId="1477407519">
    <w:abstractNumId w:val="24"/>
  </w:num>
  <w:num w:numId="20" w16cid:durableId="1713534276">
    <w:abstractNumId w:val="2"/>
  </w:num>
  <w:num w:numId="21" w16cid:durableId="1768621988">
    <w:abstractNumId w:val="40"/>
  </w:num>
  <w:num w:numId="22" w16cid:durableId="80298580">
    <w:abstractNumId w:val="41"/>
  </w:num>
  <w:num w:numId="23" w16cid:durableId="1613586533">
    <w:abstractNumId w:val="17"/>
  </w:num>
  <w:num w:numId="24" w16cid:durableId="78674817">
    <w:abstractNumId w:val="32"/>
  </w:num>
  <w:num w:numId="25" w16cid:durableId="2090346990">
    <w:abstractNumId w:val="25"/>
  </w:num>
  <w:num w:numId="26" w16cid:durableId="1294022850">
    <w:abstractNumId w:val="20"/>
  </w:num>
  <w:num w:numId="27" w16cid:durableId="545871130">
    <w:abstractNumId w:val="44"/>
  </w:num>
  <w:num w:numId="28" w16cid:durableId="1695613843">
    <w:abstractNumId w:val="38"/>
  </w:num>
  <w:num w:numId="29" w16cid:durableId="519589342">
    <w:abstractNumId w:val="34"/>
  </w:num>
  <w:num w:numId="30" w16cid:durableId="153686431">
    <w:abstractNumId w:val="10"/>
  </w:num>
  <w:num w:numId="31" w16cid:durableId="757798295">
    <w:abstractNumId w:val="28"/>
  </w:num>
  <w:num w:numId="32" w16cid:durableId="1886485420">
    <w:abstractNumId w:val="49"/>
  </w:num>
  <w:num w:numId="33" w16cid:durableId="1990397301">
    <w:abstractNumId w:val="18"/>
  </w:num>
  <w:num w:numId="34" w16cid:durableId="179711026">
    <w:abstractNumId w:val="48"/>
  </w:num>
  <w:num w:numId="35" w16cid:durableId="559709276">
    <w:abstractNumId w:val="8"/>
  </w:num>
  <w:num w:numId="36" w16cid:durableId="171380163">
    <w:abstractNumId w:val="3"/>
  </w:num>
  <w:num w:numId="37" w16cid:durableId="1605116861">
    <w:abstractNumId w:val="31"/>
  </w:num>
  <w:num w:numId="38" w16cid:durableId="1329669768">
    <w:abstractNumId w:val="27"/>
  </w:num>
  <w:num w:numId="39" w16cid:durableId="1212813369">
    <w:abstractNumId w:val="22"/>
  </w:num>
  <w:num w:numId="40" w16cid:durableId="550849663">
    <w:abstractNumId w:val="39"/>
  </w:num>
  <w:num w:numId="41" w16cid:durableId="1558933797">
    <w:abstractNumId w:val="33"/>
  </w:num>
  <w:num w:numId="42" w16cid:durableId="545333022">
    <w:abstractNumId w:val="0"/>
  </w:num>
  <w:num w:numId="43" w16cid:durableId="1825580817">
    <w:abstractNumId w:val="7"/>
  </w:num>
  <w:num w:numId="44" w16cid:durableId="320042791">
    <w:abstractNumId w:val="9"/>
  </w:num>
  <w:num w:numId="45" w16cid:durableId="1117603816">
    <w:abstractNumId w:val="12"/>
  </w:num>
  <w:num w:numId="46" w16cid:durableId="793254385">
    <w:abstractNumId w:val="35"/>
  </w:num>
  <w:num w:numId="47" w16cid:durableId="107357104">
    <w:abstractNumId w:val="13"/>
  </w:num>
  <w:num w:numId="48" w16cid:durableId="758137801">
    <w:abstractNumId w:val="43"/>
  </w:num>
  <w:num w:numId="49" w16cid:durableId="875894440">
    <w:abstractNumId w:val="23"/>
  </w:num>
  <w:num w:numId="50" w16cid:durableId="1828086441">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8F7"/>
    <w:rsid w:val="00000B5F"/>
    <w:rsid w:val="000016C4"/>
    <w:rsid w:val="0000175A"/>
    <w:rsid w:val="000019DE"/>
    <w:rsid w:val="000019E6"/>
    <w:rsid w:val="00001D3C"/>
    <w:rsid w:val="00001FC0"/>
    <w:rsid w:val="000021D4"/>
    <w:rsid w:val="00002512"/>
    <w:rsid w:val="0000284B"/>
    <w:rsid w:val="000028B1"/>
    <w:rsid w:val="00002A37"/>
    <w:rsid w:val="00003308"/>
    <w:rsid w:val="000033B9"/>
    <w:rsid w:val="000034FE"/>
    <w:rsid w:val="000036C1"/>
    <w:rsid w:val="0000428A"/>
    <w:rsid w:val="00004373"/>
    <w:rsid w:val="00004449"/>
    <w:rsid w:val="000047FC"/>
    <w:rsid w:val="00005128"/>
    <w:rsid w:val="00005372"/>
    <w:rsid w:val="0000557E"/>
    <w:rsid w:val="0000558D"/>
    <w:rsid w:val="0000564C"/>
    <w:rsid w:val="000056D7"/>
    <w:rsid w:val="00005D39"/>
    <w:rsid w:val="00005E3B"/>
    <w:rsid w:val="00005F76"/>
    <w:rsid w:val="00006446"/>
    <w:rsid w:val="00006759"/>
    <w:rsid w:val="00006896"/>
    <w:rsid w:val="00006933"/>
    <w:rsid w:val="00006FB3"/>
    <w:rsid w:val="00007080"/>
    <w:rsid w:val="00007608"/>
    <w:rsid w:val="0000795E"/>
    <w:rsid w:val="00007CDC"/>
    <w:rsid w:val="00007D16"/>
    <w:rsid w:val="00007EFA"/>
    <w:rsid w:val="00007FC4"/>
    <w:rsid w:val="000100A5"/>
    <w:rsid w:val="00010347"/>
    <w:rsid w:val="0001042E"/>
    <w:rsid w:val="0001061C"/>
    <w:rsid w:val="000107CB"/>
    <w:rsid w:val="00010861"/>
    <w:rsid w:val="0001087D"/>
    <w:rsid w:val="000109DF"/>
    <w:rsid w:val="00010C29"/>
    <w:rsid w:val="00010CF0"/>
    <w:rsid w:val="0001131C"/>
    <w:rsid w:val="00011382"/>
    <w:rsid w:val="00011478"/>
    <w:rsid w:val="00011B28"/>
    <w:rsid w:val="00011EF7"/>
    <w:rsid w:val="000120B5"/>
    <w:rsid w:val="000129F5"/>
    <w:rsid w:val="00012B85"/>
    <w:rsid w:val="00012BB0"/>
    <w:rsid w:val="00013528"/>
    <w:rsid w:val="00013577"/>
    <w:rsid w:val="000136DE"/>
    <w:rsid w:val="0001396D"/>
    <w:rsid w:val="00013A04"/>
    <w:rsid w:val="00013E6E"/>
    <w:rsid w:val="00014170"/>
    <w:rsid w:val="000143A8"/>
    <w:rsid w:val="0001488D"/>
    <w:rsid w:val="000151B0"/>
    <w:rsid w:val="0001551A"/>
    <w:rsid w:val="000159FA"/>
    <w:rsid w:val="00015A49"/>
    <w:rsid w:val="00015D15"/>
    <w:rsid w:val="00015F6A"/>
    <w:rsid w:val="00015FA9"/>
    <w:rsid w:val="0001622D"/>
    <w:rsid w:val="000162DD"/>
    <w:rsid w:val="00016868"/>
    <w:rsid w:val="00016967"/>
    <w:rsid w:val="00016C6A"/>
    <w:rsid w:val="00016CA3"/>
    <w:rsid w:val="000171B6"/>
    <w:rsid w:val="00017282"/>
    <w:rsid w:val="00017671"/>
    <w:rsid w:val="0001788C"/>
    <w:rsid w:val="00017AEE"/>
    <w:rsid w:val="00017D30"/>
    <w:rsid w:val="00017D5B"/>
    <w:rsid w:val="00020185"/>
    <w:rsid w:val="00020261"/>
    <w:rsid w:val="00020445"/>
    <w:rsid w:val="000208DC"/>
    <w:rsid w:val="00020B45"/>
    <w:rsid w:val="00020CCD"/>
    <w:rsid w:val="00021027"/>
    <w:rsid w:val="00021099"/>
    <w:rsid w:val="0002172B"/>
    <w:rsid w:val="00021918"/>
    <w:rsid w:val="00021B54"/>
    <w:rsid w:val="0002238C"/>
    <w:rsid w:val="000227C4"/>
    <w:rsid w:val="000228D1"/>
    <w:rsid w:val="00022B0B"/>
    <w:rsid w:val="00022C8A"/>
    <w:rsid w:val="00022CA0"/>
    <w:rsid w:val="00022CD6"/>
    <w:rsid w:val="00023275"/>
    <w:rsid w:val="000233D8"/>
    <w:rsid w:val="00023719"/>
    <w:rsid w:val="00023A83"/>
    <w:rsid w:val="00023EA0"/>
    <w:rsid w:val="000240D5"/>
    <w:rsid w:val="0002445A"/>
    <w:rsid w:val="00024569"/>
    <w:rsid w:val="00024671"/>
    <w:rsid w:val="00024A82"/>
    <w:rsid w:val="00024B87"/>
    <w:rsid w:val="00024F8B"/>
    <w:rsid w:val="000250D3"/>
    <w:rsid w:val="0002562A"/>
    <w:rsid w:val="0002564D"/>
    <w:rsid w:val="00025861"/>
    <w:rsid w:val="00025ECA"/>
    <w:rsid w:val="00026122"/>
    <w:rsid w:val="00026294"/>
    <w:rsid w:val="0002647E"/>
    <w:rsid w:val="000264DA"/>
    <w:rsid w:val="000269D0"/>
    <w:rsid w:val="00026B32"/>
    <w:rsid w:val="00026F4C"/>
    <w:rsid w:val="00027041"/>
    <w:rsid w:val="000270E5"/>
    <w:rsid w:val="00027239"/>
    <w:rsid w:val="000273B7"/>
    <w:rsid w:val="000278A7"/>
    <w:rsid w:val="00027E99"/>
    <w:rsid w:val="00027F18"/>
    <w:rsid w:val="000303D3"/>
    <w:rsid w:val="0003065F"/>
    <w:rsid w:val="00031103"/>
    <w:rsid w:val="0003127F"/>
    <w:rsid w:val="00031383"/>
    <w:rsid w:val="00031448"/>
    <w:rsid w:val="00031477"/>
    <w:rsid w:val="00031616"/>
    <w:rsid w:val="000318A0"/>
    <w:rsid w:val="00031E6B"/>
    <w:rsid w:val="000321A1"/>
    <w:rsid w:val="000325B8"/>
    <w:rsid w:val="0003284F"/>
    <w:rsid w:val="00032890"/>
    <w:rsid w:val="00032E0E"/>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99"/>
    <w:rsid w:val="00035E9E"/>
    <w:rsid w:val="000360D0"/>
    <w:rsid w:val="000360E4"/>
    <w:rsid w:val="0003682E"/>
    <w:rsid w:val="00036BA1"/>
    <w:rsid w:val="00036BBC"/>
    <w:rsid w:val="00036C68"/>
    <w:rsid w:val="0003724C"/>
    <w:rsid w:val="00037635"/>
    <w:rsid w:val="000377A8"/>
    <w:rsid w:val="00037B06"/>
    <w:rsid w:val="00037D5C"/>
    <w:rsid w:val="00040841"/>
    <w:rsid w:val="000408ED"/>
    <w:rsid w:val="00040E1E"/>
    <w:rsid w:val="00041161"/>
    <w:rsid w:val="00041C34"/>
    <w:rsid w:val="00041D63"/>
    <w:rsid w:val="00041EF6"/>
    <w:rsid w:val="00042061"/>
    <w:rsid w:val="00042117"/>
    <w:rsid w:val="00042212"/>
    <w:rsid w:val="000422E2"/>
    <w:rsid w:val="000424FE"/>
    <w:rsid w:val="00042B7F"/>
    <w:rsid w:val="00042F22"/>
    <w:rsid w:val="000432C1"/>
    <w:rsid w:val="00043919"/>
    <w:rsid w:val="00043964"/>
    <w:rsid w:val="00043E85"/>
    <w:rsid w:val="00044222"/>
    <w:rsid w:val="000444EF"/>
    <w:rsid w:val="0004480B"/>
    <w:rsid w:val="000452C7"/>
    <w:rsid w:val="00045718"/>
    <w:rsid w:val="00045755"/>
    <w:rsid w:val="00045CC5"/>
    <w:rsid w:val="00045D79"/>
    <w:rsid w:val="00045ECA"/>
    <w:rsid w:val="0004632E"/>
    <w:rsid w:val="00046352"/>
    <w:rsid w:val="0004645C"/>
    <w:rsid w:val="0004663F"/>
    <w:rsid w:val="00046929"/>
    <w:rsid w:val="00046946"/>
    <w:rsid w:val="000469F3"/>
    <w:rsid w:val="00046F5E"/>
    <w:rsid w:val="0004734C"/>
    <w:rsid w:val="0004768F"/>
    <w:rsid w:val="0004775F"/>
    <w:rsid w:val="00047D6A"/>
    <w:rsid w:val="000501C6"/>
    <w:rsid w:val="0005047E"/>
    <w:rsid w:val="0005086B"/>
    <w:rsid w:val="00050981"/>
    <w:rsid w:val="000509C8"/>
    <w:rsid w:val="00050B2C"/>
    <w:rsid w:val="00050B43"/>
    <w:rsid w:val="00050F69"/>
    <w:rsid w:val="000516D8"/>
    <w:rsid w:val="00051790"/>
    <w:rsid w:val="00051D95"/>
    <w:rsid w:val="0005218F"/>
    <w:rsid w:val="000521C3"/>
    <w:rsid w:val="0005220D"/>
    <w:rsid w:val="0005260A"/>
    <w:rsid w:val="000527E3"/>
    <w:rsid w:val="00052A07"/>
    <w:rsid w:val="00052C7C"/>
    <w:rsid w:val="00052F58"/>
    <w:rsid w:val="0005309B"/>
    <w:rsid w:val="000534E3"/>
    <w:rsid w:val="0005375E"/>
    <w:rsid w:val="00054041"/>
    <w:rsid w:val="0005408A"/>
    <w:rsid w:val="00054356"/>
    <w:rsid w:val="00054509"/>
    <w:rsid w:val="000551A4"/>
    <w:rsid w:val="00055651"/>
    <w:rsid w:val="0005606A"/>
    <w:rsid w:val="00057117"/>
    <w:rsid w:val="00057629"/>
    <w:rsid w:val="00057662"/>
    <w:rsid w:val="00057868"/>
    <w:rsid w:val="00057C09"/>
    <w:rsid w:val="00057F43"/>
    <w:rsid w:val="00057F9A"/>
    <w:rsid w:val="0006006F"/>
    <w:rsid w:val="000601C3"/>
    <w:rsid w:val="00060B6C"/>
    <w:rsid w:val="00060C9D"/>
    <w:rsid w:val="00060F05"/>
    <w:rsid w:val="0006122C"/>
    <w:rsid w:val="000612B7"/>
    <w:rsid w:val="00061391"/>
    <w:rsid w:val="000616E7"/>
    <w:rsid w:val="000619C1"/>
    <w:rsid w:val="00061DF9"/>
    <w:rsid w:val="00061F69"/>
    <w:rsid w:val="000625A8"/>
    <w:rsid w:val="00062677"/>
    <w:rsid w:val="000627CA"/>
    <w:rsid w:val="00062BD5"/>
    <w:rsid w:val="00062D96"/>
    <w:rsid w:val="00062FC6"/>
    <w:rsid w:val="00063583"/>
    <w:rsid w:val="00063A46"/>
    <w:rsid w:val="00063A85"/>
    <w:rsid w:val="00063B58"/>
    <w:rsid w:val="00063B6D"/>
    <w:rsid w:val="00064282"/>
    <w:rsid w:val="00064402"/>
    <w:rsid w:val="0006487E"/>
    <w:rsid w:val="00064F4A"/>
    <w:rsid w:val="00065243"/>
    <w:rsid w:val="000657CE"/>
    <w:rsid w:val="00065E1A"/>
    <w:rsid w:val="00066357"/>
    <w:rsid w:val="000664EC"/>
    <w:rsid w:val="00066765"/>
    <w:rsid w:val="000668D1"/>
    <w:rsid w:val="000669BF"/>
    <w:rsid w:val="00066B73"/>
    <w:rsid w:val="00066F62"/>
    <w:rsid w:val="00067187"/>
    <w:rsid w:val="0006728B"/>
    <w:rsid w:val="0006774C"/>
    <w:rsid w:val="00067F08"/>
    <w:rsid w:val="00067FEE"/>
    <w:rsid w:val="0007012D"/>
    <w:rsid w:val="00070245"/>
    <w:rsid w:val="00070437"/>
    <w:rsid w:val="00070862"/>
    <w:rsid w:val="0007132D"/>
    <w:rsid w:val="00071575"/>
    <w:rsid w:val="00071670"/>
    <w:rsid w:val="00071B75"/>
    <w:rsid w:val="00071E88"/>
    <w:rsid w:val="0007267F"/>
    <w:rsid w:val="0007278E"/>
    <w:rsid w:val="000730B2"/>
    <w:rsid w:val="000735E9"/>
    <w:rsid w:val="000740AE"/>
    <w:rsid w:val="000740D8"/>
    <w:rsid w:val="0007427A"/>
    <w:rsid w:val="000743ED"/>
    <w:rsid w:val="0007447D"/>
    <w:rsid w:val="00074FE4"/>
    <w:rsid w:val="0007587A"/>
    <w:rsid w:val="00075B9D"/>
    <w:rsid w:val="00075CBF"/>
    <w:rsid w:val="00076606"/>
    <w:rsid w:val="00076676"/>
    <w:rsid w:val="00076E48"/>
    <w:rsid w:val="00076F93"/>
    <w:rsid w:val="00077023"/>
    <w:rsid w:val="000770B3"/>
    <w:rsid w:val="000774FF"/>
    <w:rsid w:val="00077526"/>
    <w:rsid w:val="0007769D"/>
    <w:rsid w:val="00077710"/>
    <w:rsid w:val="00077DFD"/>
    <w:rsid w:val="00077E5F"/>
    <w:rsid w:val="000801EB"/>
    <w:rsid w:val="000802D4"/>
    <w:rsid w:val="0008036A"/>
    <w:rsid w:val="00080AB4"/>
    <w:rsid w:val="00080CD9"/>
    <w:rsid w:val="0008124F"/>
    <w:rsid w:val="000813E3"/>
    <w:rsid w:val="000819A2"/>
    <w:rsid w:val="00081AE6"/>
    <w:rsid w:val="00081B19"/>
    <w:rsid w:val="00081FE7"/>
    <w:rsid w:val="000821AB"/>
    <w:rsid w:val="000821E3"/>
    <w:rsid w:val="00082773"/>
    <w:rsid w:val="00082878"/>
    <w:rsid w:val="000838B5"/>
    <w:rsid w:val="00083946"/>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B52"/>
    <w:rsid w:val="0008607D"/>
    <w:rsid w:val="0008614B"/>
    <w:rsid w:val="000866F2"/>
    <w:rsid w:val="00086731"/>
    <w:rsid w:val="00086974"/>
    <w:rsid w:val="00086D67"/>
    <w:rsid w:val="00086F05"/>
    <w:rsid w:val="00087050"/>
    <w:rsid w:val="000873F6"/>
    <w:rsid w:val="00087C47"/>
    <w:rsid w:val="0009009F"/>
    <w:rsid w:val="00090692"/>
    <w:rsid w:val="00090D02"/>
    <w:rsid w:val="00090FC2"/>
    <w:rsid w:val="000914EC"/>
    <w:rsid w:val="00091557"/>
    <w:rsid w:val="00091857"/>
    <w:rsid w:val="000922CF"/>
    <w:rsid w:val="000924C1"/>
    <w:rsid w:val="000924F0"/>
    <w:rsid w:val="00092649"/>
    <w:rsid w:val="00092844"/>
    <w:rsid w:val="00092D3D"/>
    <w:rsid w:val="00092F9D"/>
    <w:rsid w:val="000931D4"/>
    <w:rsid w:val="00093474"/>
    <w:rsid w:val="00093DA0"/>
    <w:rsid w:val="000942C7"/>
    <w:rsid w:val="000942EC"/>
    <w:rsid w:val="000947E1"/>
    <w:rsid w:val="00094B57"/>
    <w:rsid w:val="00094D92"/>
    <w:rsid w:val="0009510F"/>
    <w:rsid w:val="0009588A"/>
    <w:rsid w:val="00095A59"/>
    <w:rsid w:val="00095B54"/>
    <w:rsid w:val="00095C09"/>
    <w:rsid w:val="00095DD1"/>
    <w:rsid w:val="000964C0"/>
    <w:rsid w:val="000964E2"/>
    <w:rsid w:val="0009660D"/>
    <w:rsid w:val="00096838"/>
    <w:rsid w:val="00096F2F"/>
    <w:rsid w:val="00096FD1"/>
    <w:rsid w:val="0009702A"/>
    <w:rsid w:val="000972D3"/>
    <w:rsid w:val="00097509"/>
    <w:rsid w:val="000976B8"/>
    <w:rsid w:val="00097870"/>
    <w:rsid w:val="00097ABD"/>
    <w:rsid w:val="00097BD6"/>
    <w:rsid w:val="00097FB8"/>
    <w:rsid w:val="000A009B"/>
    <w:rsid w:val="000A00CE"/>
    <w:rsid w:val="000A032C"/>
    <w:rsid w:val="000A051C"/>
    <w:rsid w:val="000A095E"/>
    <w:rsid w:val="000A0BF5"/>
    <w:rsid w:val="000A0C44"/>
    <w:rsid w:val="000A17F9"/>
    <w:rsid w:val="000A1B7B"/>
    <w:rsid w:val="000A1E3B"/>
    <w:rsid w:val="000A2128"/>
    <w:rsid w:val="000A2414"/>
    <w:rsid w:val="000A267E"/>
    <w:rsid w:val="000A2806"/>
    <w:rsid w:val="000A2849"/>
    <w:rsid w:val="000A2B66"/>
    <w:rsid w:val="000A2CBA"/>
    <w:rsid w:val="000A2D3B"/>
    <w:rsid w:val="000A2E72"/>
    <w:rsid w:val="000A302B"/>
    <w:rsid w:val="000A33C6"/>
    <w:rsid w:val="000A3670"/>
    <w:rsid w:val="000A3A2D"/>
    <w:rsid w:val="000A3F15"/>
    <w:rsid w:val="000A3F39"/>
    <w:rsid w:val="000A4092"/>
    <w:rsid w:val="000A41A9"/>
    <w:rsid w:val="000A4307"/>
    <w:rsid w:val="000A4715"/>
    <w:rsid w:val="000A529C"/>
    <w:rsid w:val="000A5642"/>
    <w:rsid w:val="000A5688"/>
    <w:rsid w:val="000A56F2"/>
    <w:rsid w:val="000A58B2"/>
    <w:rsid w:val="000A646D"/>
    <w:rsid w:val="000A6668"/>
    <w:rsid w:val="000A66F1"/>
    <w:rsid w:val="000A6E28"/>
    <w:rsid w:val="000A74BD"/>
    <w:rsid w:val="000A74D9"/>
    <w:rsid w:val="000A756C"/>
    <w:rsid w:val="000A7E50"/>
    <w:rsid w:val="000B0094"/>
    <w:rsid w:val="000B0497"/>
    <w:rsid w:val="000B0884"/>
    <w:rsid w:val="000B1228"/>
    <w:rsid w:val="000B1AB4"/>
    <w:rsid w:val="000B1D54"/>
    <w:rsid w:val="000B1D72"/>
    <w:rsid w:val="000B20AB"/>
    <w:rsid w:val="000B23ED"/>
    <w:rsid w:val="000B2719"/>
    <w:rsid w:val="000B275D"/>
    <w:rsid w:val="000B2B8B"/>
    <w:rsid w:val="000B2CD7"/>
    <w:rsid w:val="000B30FA"/>
    <w:rsid w:val="000B38C8"/>
    <w:rsid w:val="000B39EC"/>
    <w:rsid w:val="000B3A8F"/>
    <w:rsid w:val="000B3C82"/>
    <w:rsid w:val="000B3DD0"/>
    <w:rsid w:val="000B4232"/>
    <w:rsid w:val="000B4AB9"/>
    <w:rsid w:val="000B543E"/>
    <w:rsid w:val="000B58C3"/>
    <w:rsid w:val="000B5A44"/>
    <w:rsid w:val="000B5A46"/>
    <w:rsid w:val="000B5D05"/>
    <w:rsid w:val="000B5F2C"/>
    <w:rsid w:val="000B61E9"/>
    <w:rsid w:val="000B640D"/>
    <w:rsid w:val="000B65B5"/>
    <w:rsid w:val="000B65EE"/>
    <w:rsid w:val="000B6959"/>
    <w:rsid w:val="000B6B45"/>
    <w:rsid w:val="000B6B72"/>
    <w:rsid w:val="000B70E0"/>
    <w:rsid w:val="000B721C"/>
    <w:rsid w:val="000B782E"/>
    <w:rsid w:val="000B7986"/>
    <w:rsid w:val="000B7ADD"/>
    <w:rsid w:val="000B7B36"/>
    <w:rsid w:val="000B7B66"/>
    <w:rsid w:val="000B7CEC"/>
    <w:rsid w:val="000B7D4D"/>
    <w:rsid w:val="000B7F44"/>
    <w:rsid w:val="000C01A2"/>
    <w:rsid w:val="000C038B"/>
    <w:rsid w:val="000C05A4"/>
    <w:rsid w:val="000C0745"/>
    <w:rsid w:val="000C0A85"/>
    <w:rsid w:val="000C0C1A"/>
    <w:rsid w:val="000C109E"/>
    <w:rsid w:val="000C1119"/>
    <w:rsid w:val="000C125F"/>
    <w:rsid w:val="000C140A"/>
    <w:rsid w:val="000C1435"/>
    <w:rsid w:val="000C14D2"/>
    <w:rsid w:val="000C165A"/>
    <w:rsid w:val="000C17E2"/>
    <w:rsid w:val="000C18D0"/>
    <w:rsid w:val="000C1E12"/>
    <w:rsid w:val="000C1EEB"/>
    <w:rsid w:val="000C20C9"/>
    <w:rsid w:val="000C214C"/>
    <w:rsid w:val="000C2212"/>
    <w:rsid w:val="000C22F7"/>
    <w:rsid w:val="000C2340"/>
    <w:rsid w:val="000C245E"/>
    <w:rsid w:val="000C2DC2"/>
    <w:rsid w:val="000C2E19"/>
    <w:rsid w:val="000C2F1A"/>
    <w:rsid w:val="000C3282"/>
    <w:rsid w:val="000C37EC"/>
    <w:rsid w:val="000C4549"/>
    <w:rsid w:val="000C45B9"/>
    <w:rsid w:val="000C476B"/>
    <w:rsid w:val="000C4D4D"/>
    <w:rsid w:val="000C4EB0"/>
    <w:rsid w:val="000C50FD"/>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D0432"/>
    <w:rsid w:val="000D07A0"/>
    <w:rsid w:val="000D092F"/>
    <w:rsid w:val="000D0C97"/>
    <w:rsid w:val="000D0D07"/>
    <w:rsid w:val="000D17EC"/>
    <w:rsid w:val="000D2057"/>
    <w:rsid w:val="000D21CA"/>
    <w:rsid w:val="000D26F2"/>
    <w:rsid w:val="000D2DFD"/>
    <w:rsid w:val="000D2EAF"/>
    <w:rsid w:val="000D34A0"/>
    <w:rsid w:val="000D3574"/>
    <w:rsid w:val="000D36E4"/>
    <w:rsid w:val="000D3884"/>
    <w:rsid w:val="000D3FDC"/>
    <w:rsid w:val="000D4563"/>
    <w:rsid w:val="000D457E"/>
    <w:rsid w:val="000D4797"/>
    <w:rsid w:val="000D47BD"/>
    <w:rsid w:val="000D48D4"/>
    <w:rsid w:val="000D4C9B"/>
    <w:rsid w:val="000D4F1D"/>
    <w:rsid w:val="000D520D"/>
    <w:rsid w:val="000D550F"/>
    <w:rsid w:val="000D5632"/>
    <w:rsid w:val="000D58F6"/>
    <w:rsid w:val="000D5D5C"/>
    <w:rsid w:val="000D5FB9"/>
    <w:rsid w:val="000D6B6F"/>
    <w:rsid w:val="000D6BB3"/>
    <w:rsid w:val="000D6E84"/>
    <w:rsid w:val="000D6F6E"/>
    <w:rsid w:val="000D6F74"/>
    <w:rsid w:val="000D6FB0"/>
    <w:rsid w:val="000D73C1"/>
    <w:rsid w:val="000E01FA"/>
    <w:rsid w:val="000E0288"/>
    <w:rsid w:val="000E0527"/>
    <w:rsid w:val="000E0967"/>
    <w:rsid w:val="000E0A37"/>
    <w:rsid w:val="000E0FF2"/>
    <w:rsid w:val="000E135B"/>
    <w:rsid w:val="000E1D63"/>
    <w:rsid w:val="000E1E92"/>
    <w:rsid w:val="000E1F36"/>
    <w:rsid w:val="000E2162"/>
    <w:rsid w:val="000E22CB"/>
    <w:rsid w:val="000E2436"/>
    <w:rsid w:val="000E25AE"/>
    <w:rsid w:val="000E2EF3"/>
    <w:rsid w:val="000E37BC"/>
    <w:rsid w:val="000E39E1"/>
    <w:rsid w:val="000E45ED"/>
    <w:rsid w:val="000E4D8A"/>
    <w:rsid w:val="000E4DF1"/>
    <w:rsid w:val="000E5329"/>
    <w:rsid w:val="000E5502"/>
    <w:rsid w:val="000E5689"/>
    <w:rsid w:val="000E56B4"/>
    <w:rsid w:val="000E5970"/>
    <w:rsid w:val="000E5CB7"/>
    <w:rsid w:val="000E5E15"/>
    <w:rsid w:val="000E6011"/>
    <w:rsid w:val="000E61FA"/>
    <w:rsid w:val="000E6CC1"/>
    <w:rsid w:val="000E70ED"/>
    <w:rsid w:val="000E730C"/>
    <w:rsid w:val="000E7746"/>
    <w:rsid w:val="000E7882"/>
    <w:rsid w:val="000E7CB9"/>
    <w:rsid w:val="000F03C7"/>
    <w:rsid w:val="000F0635"/>
    <w:rsid w:val="000F06D6"/>
    <w:rsid w:val="000F08B6"/>
    <w:rsid w:val="000F0CEB"/>
    <w:rsid w:val="000F0E61"/>
    <w:rsid w:val="000F0EB1"/>
    <w:rsid w:val="000F1106"/>
    <w:rsid w:val="000F12AF"/>
    <w:rsid w:val="000F130A"/>
    <w:rsid w:val="000F153B"/>
    <w:rsid w:val="000F1CFC"/>
    <w:rsid w:val="000F245C"/>
    <w:rsid w:val="000F27F0"/>
    <w:rsid w:val="000F2C05"/>
    <w:rsid w:val="000F2EF7"/>
    <w:rsid w:val="000F306D"/>
    <w:rsid w:val="000F32AE"/>
    <w:rsid w:val="000F38E8"/>
    <w:rsid w:val="000F392E"/>
    <w:rsid w:val="000F3A17"/>
    <w:rsid w:val="000F3BE9"/>
    <w:rsid w:val="000F3CEA"/>
    <w:rsid w:val="000F3F6C"/>
    <w:rsid w:val="000F3FC4"/>
    <w:rsid w:val="000F46ED"/>
    <w:rsid w:val="000F49A3"/>
    <w:rsid w:val="000F4B67"/>
    <w:rsid w:val="000F5041"/>
    <w:rsid w:val="000F5525"/>
    <w:rsid w:val="000F559B"/>
    <w:rsid w:val="000F56DC"/>
    <w:rsid w:val="000F6A20"/>
    <w:rsid w:val="000F6DF3"/>
    <w:rsid w:val="000F6EDC"/>
    <w:rsid w:val="000F6F01"/>
    <w:rsid w:val="000F6F89"/>
    <w:rsid w:val="000F71F4"/>
    <w:rsid w:val="000F79D6"/>
    <w:rsid w:val="000F7BC2"/>
    <w:rsid w:val="000F7C63"/>
    <w:rsid w:val="001005FF"/>
    <w:rsid w:val="001006C0"/>
    <w:rsid w:val="00100733"/>
    <w:rsid w:val="00100754"/>
    <w:rsid w:val="001008FA"/>
    <w:rsid w:val="00100985"/>
    <w:rsid w:val="00100D19"/>
    <w:rsid w:val="00100DEB"/>
    <w:rsid w:val="00100F2B"/>
    <w:rsid w:val="001011F5"/>
    <w:rsid w:val="00101696"/>
    <w:rsid w:val="0010175C"/>
    <w:rsid w:val="00101CDC"/>
    <w:rsid w:val="00101E7F"/>
    <w:rsid w:val="00102394"/>
    <w:rsid w:val="001024DE"/>
    <w:rsid w:val="001028F6"/>
    <w:rsid w:val="00102B62"/>
    <w:rsid w:val="0010333D"/>
    <w:rsid w:val="001035A9"/>
    <w:rsid w:val="00103924"/>
    <w:rsid w:val="00103C42"/>
    <w:rsid w:val="00103D04"/>
    <w:rsid w:val="00103E8C"/>
    <w:rsid w:val="00103F46"/>
    <w:rsid w:val="00104286"/>
    <w:rsid w:val="0010430C"/>
    <w:rsid w:val="00104480"/>
    <w:rsid w:val="00104A03"/>
    <w:rsid w:val="00105021"/>
    <w:rsid w:val="0010528C"/>
    <w:rsid w:val="0010541F"/>
    <w:rsid w:val="00105FC3"/>
    <w:rsid w:val="00106294"/>
    <w:rsid w:val="001062FB"/>
    <w:rsid w:val="001063E6"/>
    <w:rsid w:val="001069CB"/>
    <w:rsid w:val="00106A56"/>
    <w:rsid w:val="00106FB9"/>
    <w:rsid w:val="001073DE"/>
    <w:rsid w:val="0010778E"/>
    <w:rsid w:val="00107A83"/>
    <w:rsid w:val="00107CB4"/>
    <w:rsid w:val="00107FD7"/>
    <w:rsid w:val="00110563"/>
    <w:rsid w:val="001106DD"/>
    <w:rsid w:val="00110763"/>
    <w:rsid w:val="00110E43"/>
    <w:rsid w:val="00111565"/>
    <w:rsid w:val="00111731"/>
    <w:rsid w:val="00111906"/>
    <w:rsid w:val="001119DA"/>
    <w:rsid w:val="00111FB8"/>
    <w:rsid w:val="00111FF3"/>
    <w:rsid w:val="00112029"/>
    <w:rsid w:val="00112161"/>
    <w:rsid w:val="001121D3"/>
    <w:rsid w:val="0011231E"/>
    <w:rsid w:val="0011245F"/>
    <w:rsid w:val="001125CB"/>
    <w:rsid w:val="001128EB"/>
    <w:rsid w:val="0011290F"/>
    <w:rsid w:val="00112EF1"/>
    <w:rsid w:val="00113756"/>
    <w:rsid w:val="0011376B"/>
    <w:rsid w:val="001138F1"/>
    <w:rsid w:val="00113CF4"/>
    <w:rsid w:val="00113EEF"/>
    <w:rsid w:val="00113F4C"/>
    <w:rsid w:val="00114222"/>
    <w:rsid w:val="00114226"/>
    <w:rsid w:val="00114267"/>
    <w:rsid w:val="00114691"/>
    <w:rsid w:val="00114CF6"/>
    <w:rsid w:val="00115022"/>
    <w:rsid w:val="001153EA"/>
    <w:rsid w:val="00115514"/>
    <w:rsid w:val="00115643"/>
    <w:rsid w:val="0011575B"/>
    <w:rsid w:val="00115A8C"/>
    <w:rsid w:val="00116002"/>
    <w:rsid w:val="001164D2"/>
    <w:rsid w:val="001166FF"/>
    <w:rsid w:val="00116765"/>
    <w:rsid w:val="001168D0"/>
    <w:rsid w:val="00116940"/>
    <w:rsid w:val="00116F20"/>
    <w:rsid w:val="00117062"/>
    <w:rsid w:val="001170E6"/>
    <w:rsid w:val="00117184"/>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39B"/>
    <w:rsid w:val="00122BB6"/>
    <w:rsid w:val="00122EA2"/>
    <w:rsid w:val="00122F45"/>
    <w:rsid w:val="00122FC6"/>
    <w:rsid w:val="0012331B"/>
    <w:rsid w:val="001233EC"/>
    <w:rsid w:val="0012377F"/>
    <w:rsid w:val="0012398F"/>
    <w:rsid w:val="00123E07"/>
    <w:rsid w:val="00123E60"/>
    <w:rsid w:val="00124314"/>
    <w:rsid w:val="00124756"/>
    <w:rsid w:val="001247F1"/>
    <w:rsid w:val="00124B5D"/>
    <w:rsid w:val="00124D3A"/>
    <w:rsid w:val="00125274"/>
    <w:rsid w:val="0012532D"/>
    <w:rsid w:val="0012539A"/>
    <w:rsid w:val="00125688"/>
    <w:rsid w:val="00125BC2"/>
    <w:rsid w:val="00125C27"/>
    <w:rsid w:val="00125D63"/>
    <w:rsid w:val="00126597"/>
    <w:rsid w:val="00126B0A"/>
    <w:rsid w:val="00126B4A"/>
    <w:rsid w:val="00126B7A"/>
    <w:rsid w:val="00126D6C"/>
    <w:rsid w:val="0012716D"/>
    <w:rsid w:val="0012743D"/>
    <w:rsid w:val="00127785"/>
    <w:rsid w:val="00127E13"/>
    <w:rsid w:val="00127F13"/>
    <w:rsid w:val="001301F7"/>
    <w:rsid w:val="0013044D"/>
    <w:rsid w:val="001309E8"/>
    <w:rsid w:val="00130B2F"/>
    <w:rsid w:val="00130BB3"/>
    <w:rsid w:val="00130C2D"/>
    <w:rsid w:val="00130CAB"/>
    <w:rsid w:val="00130CAE"/>
    <w:rsid w:val="00130F4C"/>
    <w:rsid w:val="00131179"/>
    <w:rsid w:val="0013124A"/>
    <w:rsid w:val="0013124F"/>
    <w:rsid w:val="001315D6"/>
    <w:rsid w:val="0013186F"/>
    <w:rsid w:val="0013197B"/>
    <w:rsid w:val="0013247D"/>
    <w:rsid w:val="00132CF5"/>
    <w:rsid w:val="00132FD0"/>
    <w:rsid w:val="001333FE"/>
    <w:rsid w:val="00133707"/>
    <w:rsid w:val="001339B5"/>
    <w:rsid w:val="001344C0"/>
    <w:rsid w:val="001346FA"/>
    <w:rsid w:val="00134DB3"/>
    <w:rsid w:val="00135219"/>
    <w:rsid w:val="00135252"/>
    <w:rsid w:val="001357DE"/>
    <w:rsid w:val="001369BE"/>
    <w:rsid w:val="00136C07"/>
    <w:rsid w:val="00136CC9"/>
    <w:rsid w:val="00136DD4"/>
    <w:rsid w:val="00136F86"/>
    <w:rsid w:val="00137AB5"/>
    <w:rsid w:val="00137D97"/>
    <w:rsid w:val="00137F0B"/>
    <w:rsid w:val="00140107"/>
    <w:rsid w:val="001402DE"/>
    <w:rsid w:val="001404E4"/>
    <w:rsid w:val="001407C1"/>
    <w:rsid w:val="00140900"/>
    <w:rsid w:val="00141488"/>
    <w:rsid w:val="00141569"/>
    <w:rsid w:val="0014288B"/>
    <w:rsid w:val="00142A74"/>
    <w:rsid w:val="00142D50"/>
    <w:rsid w:val="00142FEC"/>
    <w:rsid w:val="00143152"/>
    <w:rsid w:val="001434F4"/>
    <w:rsid w:val="001435A9"/>
    <w:rsid w:val="00143655"/>
    <w:rsid w:val="0014378E"/>
    <w:rsid w:val="001437D1"/>
    <w:rsid w:val="00143E30"/>
    <w:rsid w:val="00143F0D"/>
    <w:rsid w:val="00143F67"/>
    <w:rsid w:val="001441A8"/>
    <w:rsid w:val="00144669"/>
    <w:rsid w:val="001449EF"/>
    <w:rsid w:val="001449F3"/>
    <w:rsid w:val="00144B6E"/>
    <w:rsid w:val="001452C5"/>
    <w:rsid w:val="00145391"/>
    <w:rsid w:val="001457AD"/>
    <w:rsid w:val="001457E7"/>
    <w:rsid w:val="001459C4"/>
    <w:rsid w:val="001459D5"/>
    <w:rsid w:val="00145A92"/>
    <w:rsid w:val="00145EF4"/>
    <w:rsid w:val="00146294"/>
    <w:rsid w:val="00146C03"/>
    <w:rsid w:val="00146C87"/>
    <w:rsid w:val="0014752C"/>
    <w:rsid w:val="00147999"/>
    <w:rsid w:val="00147A08"/>
    <w:rsid w:val="00147A6A"/>
    <w:rsid w:val="00147DD5"/>
    <w:rsid w:val="00147E19"/>
    <w:rsid w:val="00147F2B"/>
    <w:rsid w:val="00150713"/>
    <w:rsid w:val="00150944"/>
    <w:rsid w:val="00150B62"/>
    <w:rsid w:val="00150D18"/>
    <w:rsid w:val="001512A0"/>
    <w:rsid w:val="00151417"/>
    <w:rsid w:val="00151A23"/>
    <w:rsid w:val="00151ADE"/>
    <w:rsid w:val="00151E23"/>
    <w:rsid w:val="00152104"/>
    <w:rsid w:val="001526E0"/>
    <w:rsid w:val="001529D3"/>
    <w:rsid w:val="00152D00"/>
    <w:rsid w:val="001531BF"/>
    <w:rsid w:val="0015393C"/>
    <w:rsid w:val="0015397F"/>
    <w:rsid w:val="00153B8C"/>
    <w:rsid w:val="00153DAD"/>
    <w:rsid w:val="001544A1"/>
    <w:rsid w:val="001548FB"/>
    <w:rsid w:val="00154AF4"/>
    <w:rsid w:val="001551B5"/>
    <w:rsid w:val="0015536E"/>
    <w:rsid w:val="001554EB"/>
    <w:rsid w:val="001557EF"/>
    <w:rsid w:val="0015591A"/>
    <w:rsid w:val="00155CC9"/>
    <w:rsid w:val="00155D0C"/>
    <w:rsid w:val="00155D2E"/>
    <w:rsid w:val="00155D67"/>
    <w:rsid w:val="00155DED"/>
    <w:rsid w:val="00155E9F"/>
    <w:rsid w:val="00156379"/>
    <w:rsid w:val="001569F2"/>
    <w:rsid w:val="00156BBE"/>
    <w:rsid w:val="00156BF0"/>
    <w:rsid w:val="00156F95"/>
    <w:rsid w:val="00157358"/>
    <w:rsid w:val="00157478"/>
    <w:rsid w:val="00157553"/>
    <w:rsid w:val="001578A5"/>
    <w:rsid w:val="00157AD2"/>
    <w:rsid w:val="00157C71"/>
    <w:rsid w:val="00157CA4"/>
    <w:rsid w:val="00157FFE"/>
    <w:rsid w:val="001601DE"/>
    <w:rsid w:val="001606D4"/>
    <w:rsid w:val="00160F14"/>
    <w:rsid w:val="00161647"/>
    <w:rsid w:val="00161AD9"/>
    <w:rsid w:val="00161ADC"/>
    <w:rsid w:val="00161B2A"/>
    <w:rsid w:val="00161CD7"/>
    <w:rsid w:val="0016290E"/>
    <w:rsid w:val="00162B6F"/>
    <w:rsid w:val="00162B7B"/>
    <w:rsid w:val="00162C03"/>
    <w:rsid w:val="00162E3D"/>
    <w:rsid w:val="00162E4F"/>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9D"/>
    <w:rsid w:val="001651D1"/>
    <w:rsid w:val="00165219"/>
    <w:rsid w:val="001654DE"/>
    <w:rsid w:val="0016555A"/>
    <w:rsid w:val="00165566"/>
    <w:rsid w:val="001655B4"/>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540"/>
    <w:rsid w:val="00170BF0"/>
    <w:rsid w:val="00170F61"/>
    <w:rsid w:val="001710C8"/>
    <w:rsid w:val="0017131D"/>
    <w:rsid w:val="001717AF"/>
    <w:rsid w:val="00171C6E"/>
    <w:rsid w:val="00171D9B"/>
    <w:rsid w:val="00171F55"/>
    <w:rsid w:val="00172648"/>
    <w:rsid w:val="00172D81"/>
    <w:rsid w:val="0017354E"/>
    <w:rsid w:val="00173A8E"/>
    <w:rsid w:val="00174367"/>
    <w:rsid w:val="001745EC"/>
    <w:rsid w:val="00174E69"/>
    <w:rsid w:val="00174FBF"/>
    <w:rsid w:val="0017502C"/>
    <w:rsid w:val="001755F6"/>
    <w:rsid w:val="00175843"/>
    <w:rsid w:val="00175947"/>
    <w:rsid w:val="00175A3A"/>
    <w:rsid w:val="00175A90"/>
    <w:rsid w:val="00176290"/>
    <w:rsid w:val="001769AE"/>
    <w:rsid w:val="00176BE9"/>
    <w:rsid w:val="00176CAB"/>
    <w:rsid w:val="001771D6"/>
    <w:rsid w:val="00177AC5"/>
    <w:rsid w:val="001801EC"/>
    <w:rsid w:val="00180D83"/>
    <w:rsid w:val="00180F42"/>
    <w:rsid w:val="00181188"/>
    <w:rsid w:val="0018143F"/>
    <w:rsid w:val="00181641"/>
    <w:rsid w:val="001818BF"/>
    <w:rsid w:val="00181AB1"/>
    <w:rsid w:val="00181C9F"/>
    <w:rsid w:val="00181FCD"/>
    <w:rsid w:val="00181FF8"/>
    <w:rsid w:val="001823D6"/>
    <w:rsid w:val="0018251A"/>
    <w:rsid w:val="00182561"/>
    <w:rsid w:val="001826D3"/>
    <w:rsid w:val="00182704"/>
    <w:rsid w:val="00182869"/>
    <w:rsid w:val="00182C53"/>
    <w:rsid w:val="00183741"/>
    <w:rsid w:val="001839A7"/>
    <w:rsid w:val="00183AE0"/>
    <w:rsid w:val="001841D5"/>
    <w:rsid w:val="00184662"/>
    <w:rsid w:val="001846EA"/>
    <w:rsid w:val="00184903"/>
    <w:rsid w:val="00184EA5"/>
    <w:rsid w:val="00184EBE"/>
    <w:rsid w:val="00184F37"/>
    <w:rsid w:val="001852A0"/>
    <w:rsid w:val="00185430"/>
    <w:rsid w:val="001859FC"/>
    <w:rsid w:val="00185AC7"/>
    <w:rsid w:val="001862FD"/>
    <w:rsid w:val="00186711"/>
    <w:rsid w:val="00186B4C"/>
    <w:rsid w:val="00186E1D"/>
    <w:rsid w:val="001871F3"/>
    <w:rsid w:val="00187C50"/>
    <w:rsid w:val="001907C4"/>
    <w:rsid w:val="00190AC1"/>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87F"/>
    <w:rsid w:val="001939DC"/>
    <w:rsid w:val="00193E70"/>
    <w:rsid w:val="00193EDB"/>
    <w:rsid w:val="00193F02"/>
    <w:rsid w:val="0019404D"/>
    <w:rsid w:val="001944C5"/>
    <w:rsid w:val="00194BCA"/>
    <w:rsid w:val="00194F85"/>
    <w:rsid w:val="0019502A"/>
    <w:rsid w:val="00196006"/>
    <w:rsid w:val="001960D7"/>
    <w:rsid w:val="001961FB"/>
    <w:rsid w:val="00196257"/>
    <w:rsid w:val="00196296"/>
    <w:rsid w:val="0019652F"/>
    <w:rsid w:val="00196844"/>
    <w:rsid w:val="00197014"/>
    <w:rsid w:val="00197DF9"/>
    <w:rsid w:val="00197EAD"/>
    <w:rsid w:val="00197FF6"/>
    <w:rsid w:val="00197FF8"/>
    <w:rsid w:val="001A010A"/>
    <w:rsid w:val="001A0651"/>
    <w:rsid w:val="001A0668"/>
    <w:rsid w:val="001A08F6"/>
    <w:rsid w:val="001A09B4"/>
    <w:rsid w:val="001A15BA"/>
    <w:rsid w:val="001A16BE"/>
    <w:rsid w:val="001A1987"/>
    <w:rsid w:val="001A1AF4"/>
    <w:rsid w:val="001A2097"/>
    <w:rsid w:val="001A2564"/>
    <w:rsid w:val="001A259D"/>
    <w:rsid w:val="001A2665"/>
    <w:rsid w:val="001A2EA3"/>
    <w:rsid w:val="001A2F78"/>
    <w:rsid w:val="001A3392"/>
    <w:rsid w:val="001A35D4"/>
    <w:rsid w:val="001A3C80"/>
    <w:rsid w:val="001A4622"/>
    <w:rsid w:val="001A466A"/>
    <w:rsid w:val="001A4858"/>
    <w:rsid w:val="001A498C"/>
    <w:rsid w:val="001A49CA"/>
    <w:rsid w:val="001A51DA"/>
    <w:rsid w:val="001A57B2"/>
    <w:rsid w:val="001A58A2"/>
    <w:rsid w:val="001A6173"/>
    <w:rsid w:val="001A639F"/>
    <w:rsid w:val="001A677E"/>
    <w:rsid w:val="001A6858"/>
    <w:rsid w:val="001A68A3"/>
    <w:rsid w:val="001A69CF"/>
    <w:rsid w:val="001A6B86"/>
    <w:rsid w:val="001A6CBA"/>
    <w:rsid w:val="001A6EBF"/>
    <w:rsid w:val="001A6FDB"/>
    <w:rsid w:val="001A718C"/>
    <w:rsid w:val="001A72BA"/>
    <w:rsid w:val="001A7957"/>
    <w:rsid w:val="001A7A42"/>
    <w:rsid w:val="001B00CD"/>
    <w:rsid w:val="001B0218"/>
    <w:rsid w:val="001B034D"/>
    <w:rsid w:val="001B07DB"/>
    <w:rsid w:val="001B0C44"/>
    <w:rsid w:val="001B0C4F"/>
    <w:rsid w:val="001B0D13"/>
    <w:rsid w:val="001B0D97"/>
    <w:rsid w:val="001B14B8"/>
    <w:rsid w:val="001B1516"/>
    <w:rsid w:val="001B183C"/>
    <w:rsid w:val="001B2042"/>
    <w:rsid w:val="001B2217"/>
    <w:rsid w:val="001B23E5"/>
    <w:rsid w:val="001B295D"/>
    <w:rsid w:val="001B2D16"/>
    <w:rsid w:val="001B301A"/>
    <w:rsid w:val="001B304E"/>
    <w:rsid w:val="001B30D7"/>
    <w:rsid w:val="001B3412"/>
    <w:rsid w:val="001B380C"/>
    <w:rsid w:val="001B383E"/>
    <w:rsid w:val="001B3B12"/>
    <w:rsid w:val="001B3CBF"/>
    <w:rsid w:val="001B3D7B"/>
    <w:rsid w:val="001B40B8"/>
    <w:rsid w:val="001B4238"/>
    <w:rsid w:val="001B4679"/>
    <w:rsid w:val="001B47F2"/>
    <w:rsid w:val="001B4AFF"/>
    <w:rsid w:val="001B4CAB"/>
    <w:rsid w:val="001B4E0B"/>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4A8"/>
    <w:rsid w:val="001B7757"/>
    <w:rsid w:val="001B794F"/>
    <w:rsid w:val="001B7BF0"/>
    <w:rsid w:val="001B7C72"/>
    <w:rsid w:val="001C02A0"/>
    <w:rsid w:val="001C03F0"/>
    <w:rsid w:val="001C0601"/>
    <w:rsid w:val="001C0D27"/>
    <w:rsid w:val="001C0E90"/>
    <w:rsid w:val="001C159D"/>
    <w:rsid w:val="001C1CE5"/>
    <w:rsid w:val="001C1DCD"/>
    <w:rsid w:val="001C1E25"/>
    <w:rsid w:val="001C1FB1"/>
    <w:rsid w:val="001C2069"/>
    <w:rsid w:val="001C2496"/>
    <w:rsid w:val="001C24FB"/>
    <w:rsid w:val="001C38B8"/>
    <w:rsid w:val="001C3B31"/>
    <w:rsid w:val="001C3CF9"/>
    <w:rsid w:val="001C3D2A"/>
    <w:rsid w:val="001C400D"/>
    <w:rsid w:val="001C4057"/>
    <w:rsid w:val="001C4ADF"/>
    <w:rsid w:val="001C4C4A"/>
    <w:rsid w:val="001C511D"/>
    <w:rsid w:val="001C5388"/>
    <w:rsid w:val="001C5954"/>
    <w:rsid w:val="001C5AD1"/>
    <w:rsid w:val="001C5ADB"/>
    <w:rsid w:val="001C5D10"/>
    <w:rsid w:val="001C618C"/>
    <w:rsid w:val="001C61D4"/>
    <w:rsid w:val="001C63A3"/>
    <w:rsid w:val="001C6663"/>
    <w:rsid w:val="001C68B1"/>
    <w:rsid w:val="001C6D34"/>
    <w:rsid w:val="001C6D3B"/>
    <w:rsid w:val="001C6EEB"/>
    <w:rsid w:val="001C71AE"/>
    <w:rsid w:val="001C7324"/>
    <w:rsid w:val="001C733C"/>
    <w:rsid w:val="001C75D7"/>
    <w:rsid w:val="001C7761"/>
    <w:rsid w:val="001C7E0A"/>
    <w:rsid w:val="001C7E8D"/>
    <w:rsid w:val="001C7F00"/>
    <w:rsid w:val="001D018D"/>
    <w:rsid w:val="001D0226"/>
    <w:rsid w:val="001D029C"/>
    <w:rsid w:val="001D0775"/>
    <w:rsid w:val="001D0C54"/>
    <w:rsid w:val="001D0C89"/>
    <w:rsid w:val="001D100B"/>
    <w:rsid w:val="001D1484"/>
    <w:rsid w:val="001D1EAA"/>
    <w:rsid w:val="001D21D6"/>
    <w:rsid w:val="001D2383"/>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D3F"/>
    <w:rsid w:val="001D6D53"/>
    <w:rsid w:val="001D6DAA"/>
    <w:rsid w:val="001D6FE4"/>
    <w:rsid w:val="001D7108"/>
    <w:rsid w:val="001D7827"/>
    <w:rsid w:val="001D7AEB"/>
    <w:rsid w:val="001D7E2F"/>
    <w:rsid w:val="001E0195"/>
    <w:rsid w:val="001E01EB"/>
    <w:rsid w:val="001E02A7"/>
    <w:rsid w:val="001E02B7"/>
    <w:rsid w:val="001E0671"/>
    <w:rsid w:val="001E0C02"/>
    <w:rsid w:val="001E1407"/>
    <w:rsid w:val="001E165F"/>
    <w:rsid w:val="001E1694"/>
    <w:rsid w:val="001E18B3"/>
    <w:rsid w:val="001E1BD1"/>
    <w:rsid w:val="001E1E53"/>
    <w:rsid w:val="001E1EB4"/>
    <w:rsid w:val="001E22A5"/>
    <w:rsid w:val="001E25EF"/>
    <w:rsid w:val="001E2696"/>
    <w:rsid w:val="001E26BA"/>
    <w:rsid w:val="001E2C0C"/>
    <w:rsid w:val="001E3390"/>
    <w:rsid w:val="001E3AED"/>
    <w:rsid w:val="001E3B0A"/>
    <w:rsid w:val="001E3BDA"/>
    <w:rsid w:val="001E3E95"/>
    <w:rsid w:val="001E3FE1"/>
    <w:rsid w:val="001E431A"/>
    <w:rsid w:val="001E44F7"/>
    <w:rsid w:val="001E4650"/>
    <w:rsid w:val="001E4A68"/>
    <w:rsid w:val="001E4F1A"/>
    <w:rsid w:val="001E4F3B"/>
    <w:rsid w:val="001E5288"/>
    <w:rsid w:val="001E52B8"/>
    <w:rsid w:val="001E552C"/>
    <w:rsid w:val="001E5624"/>
    <w:rsid w:val="001E565D"/>
    <w:rsid w:val="001E58E2"/>
    <w:rsid w:val="001E5B2A"/>
    <w:rsid w:val="001E6166"/>
    <w:rsid w:val="001E62F5"/>
    <w:rsid w:val="001E69C4"/>
    <w:rsid w:val="001E6AB7"/>
    <w:rsid w:val="001E6ED9"/>
    <w:rsid w:val="001E6EDF"/>
    <w:rsid w:val="001E6FFB"/>
    <w:rsid w:val="001E72BA"/>
    <w:rsid w:val="001E77F0"/>
    <w:rsid w:val="001E7AED"/>
    <w:rsid w:val="001E7FC1"/>
    <w:rsid w:val="001F0CFD"/>
    <w:rsid w:val="001F0D55"/>
    <w:rsid w:val="001F104B"/>
    <w:rsid w:val="001F1358"/>
    <w:rsid w:val="001F1413"/>
    <w:rsid w:val="001F1613"/>
    <w:rsid w:val="001F1885"/>
    <w:rsid w:val="001F1ABE"/>
    <w:rsid w:val="001F1D2C"/>
    <w:rsid w:val="001F204A"/>
    <w:rsid w:val="001F2246"/>
    <w:rsid w:val="001F2267"/>
    <w:rsid w:val="001F265A"/>
    <w:rsid w:val="001F27F3"/>
    <w:rsid w:val="001F2898"/>
    <w:rsid w:val="001F2DF4"/>
    <w:rsid w:val="001F3068"/>
    <w:rsid w:val="001F38F6"/>
    <w:rsid w:val="001F3916"/>
    <w:rsid w:val="001F3CA5"/>
    <w:rsid w:val="001F47C4"/>
    <w:rsid w:val="001F4B24"/>
    <w:rsid w:val="001F4BF2"/>
    <w:rsid w:val="001F4C2F"/>
    <w:rsid w:val="001F4DB2"/>
    <w:rsid w:val="001F54C5"/>
    <w:rsid w:val="001F619E"/>
    <w:rsid w:val="001F662C"/>
    <w:rsid w:val="001F66EF"/>
    <w:rsid w:val="001F7074"/>
    <w:rsid w:val="001F735E"/>
    <w:rsid w:val="001F7398"/>
    <w:rsid w:val="001F77B7"/>
    <w:rsid w:val="001F7A41"/>
    <w:rsid w:val="001F7C79"/>
    <w:rsid w:val="002001F5"/>
    <w:rsid w:val="00200490"/>
    <w:rsid w:val="00200907"/>
    <w:rsid w:val="00200D12"/>
    <w:rsid w:val="00201681"/>
    <w:rsid w:val="00201963"/>
    <w:rsid w:val="00201ED7"/>
    <w:rsid w:val="00201F3A"/>
    <w:rsid w:val="00202238"/>
    <w:rsid w:val="00202243"/>
    <w:rsid w:val="00202679"/>
    <w:rsid w:val="00202A41"/>
    <w:rsid w:val="00202B34"/>
    <w:rsid w:val="00202E0F"/>
    <w:rsid w:val="00202F25"/>
    <w:rsid w:val="00202F66"/>
    <w:rsid w:val="00203457"/>
    <w:rsid w:val="002037B5"/>
    <w:rsid w:val="00203BF1"/>
    <w:rsid w:val="00203F96"/>
    <w:rsid w:val="002040DF"/>
    <w:rsid w:val="00204C9F"/>
    <w:rsid w:val="00204EBC"/>
    <w:rsid w:val="00204F4E"/>
    <w:rsid w:val="00205169"/>
    <w:rsid w:val="002054CB"/>
    <w:rsid w:val="00205606"/>
    <w:rsid w:val="00205744"/>
    <w:rsid w:val="002057B0"/>
    <w:rsid w:val="00205AED"/>
    <w:rsid w:val="00206094"/>
    <w:rsid w:val="002065BB"/>
    <w:rsid w:val="002069B2"/>
    <w:rsid w:val="00206A4B"/>
    <w:rsid w:val="00206B5C"/>
    <w:rsid w:val="00206BAD"/>
    <w:rsid w:val="00206E90"/>
    <w:rsid w:val="002075CC"/>
    <w:rsid w:val="00207B7F"/>
    <w:rsid w:val="00207D71"/>
    <w:rsid w:val="00207FA3"/>
    <w:rsid w:val="002103AA"/>
    <w:rsid w:val="0021062D"/>
    <w:rsid w:val="002106AC"/>
    <w:rsid w:val="00210BB7"/>
    <w:rsid w:val="00210CA0"/>
    <w:rsid w:val="002112F5"/>
    <w:rsid w:val="00211397"/>
    <w:rsid w:val="0021170F"/>
    <w:rsid w:val="00211A5D"/>
    <w:rsid w:val="00211EC6"/>
    <w:rsid w:val="00212186"/>
    <w:rsid w:val="0021278F"/>
    <w:rsid w:val="00212941"/>
    <w:rsid w:val="00212AE8"/>
    <w:rsid w:val="002132BD"/>
    <w:rsid w:val="002133BE"/>
    <w:rsid w:val="002136A3"/>
    <w:rsid w:val="00213930"/>
    <w:rsid w:val="00213C21"/>
    <w:rsid w:val="00213FCF"/>
    <w:rsid w:val="002140D9"/>
    <w:rsid w:val="00214177"/>
    <w:rsid w:val="00214BF8"/>
    <w:rsid w:val="00214D30"/>
    <w:rsid w:val="00214DA8"/>
    <w:rsid w:val="00214FCF"/>
    <w:rsid w:val="002151DA"/>
    <w:rsid w:val="00215423"/>
    <w:rsid w:val="00215752"/>
    <w:rsid w:val="002158FA"/>
    <w:rsid w:val="00215D44"/>
    <w:rsid w:val="00215FF7"/>
    <w:rsid w:val="00216381"/>
    <w:rsid w:val="00216393"/>
    <w:rsid w:val="00216824"/>
    <w:rsid w:val="00216895"/>
    <w:rsid w:val="002169A7"/>
    <w:rsid w:val="00217821"/>
    <w:rsid w:val="002178D3"/>
    <w:rsid w:val="00220600"/>
    <w:rsid w:val="00220F86"/>
    <w:rsid w:val="00221491"/>
    <w:rsid w:val="002215A9"/>
    <w:rsid w:val="0022193A"/>
    <w:rsid w:val="00221BFC"/>
    <w:rsid w:val="00221EA6"/>
    <w:rsid w:val="00221FDF"/>
    <w:rsid w:val="002221E1"/>
    <w:rsid w:val="002221F7"/>
    <w:rsid w:val="002224DB"/>
    <w:rsid w:val="0022255F"/>
    <w:rsid w:val="00222747"/>
    <w:rsid w:val="00222B88"/>
    <w:rsid w:val="00222F67"/>
    <w:rsid w:val="00223012"/>
    <w:rsid w:val="0022361D"/>
    <w:rsid w:val="00223709"/>
    <w:rsid w:val="002238B1"/>
    <w:rsid w:val="00223E3E"/>
    <w:rsid w:val="00223FCB"/>
    <w:rsid w:val="00224882"/>
    <w:rsid w:val="00224968"/>
    <w:rsid w:val="00225236"/>
    <w:rsid w:val="002252C3"/>
    <w:rsid w:val="002253B6"/>
    <w:rsid w:val="002253F6"/>
    <w:rsid w:val="0022540C"/>
    <w:rsid w:val="002254EF"/>
    <w:rsid w:val="00225C54"/>
    <w:rsid w:val="00225E34"/>
    <w:rsid w:val="0022636F"/>
    <w:rsid w:val="00226626"/>
    <w:rsid w:val="0022669D"/>
    <w:rsid w:val="00226837"/>
    <w:rsid w:val="00226861"/>
    <w:rsid w:val="002268AC"/>
    <w:rsid w:val="00226BF4"/>
    <w:rsid w:val="00227417"/>
    <w:rsid w:val="002276EF"/>
    <w:rsid w:val="002278B8"/>
    <w:rsid w:val="002279F7"/>
    <w:rsid w:val="002303E5"/>
    <w:rsid w:val="0023040E"/>
    <w:rsid w:val="002304AD"/>
    <w:rsid w:val="0023055E"/>
    <w:rsid w:val="00230765"/>
    <w:rsid w:val="002308EA"/>
    <w:rsid w:val="002309E0"/>
    <w:rsid w:val="00230BC6"/>
    <w:rsid w:val="00230D18"/>
    <w:rsid w:val="00230FA7"/>
    <w:rsid w:val="0023142F"/>
    <w:rsid w:val="002317BC"/>
    <w:rsid w:val="002319E4"/>
    <w:rsid w:val="002322E8"/>
    <w:rsid w:val="002329FF"/>
    <w:rsid w:val="00232D26"/>
    <w:rsid w:val="00233016"/>
    <w:rsid w:val="00233132"/>
    <w:rsid w:val="00233246"/>
    <w:rsid w:val="002334D0"/>
    <w:rsid w:val="002336F8"/>
    <w:rsid w:val="002340A8"/>
    <w:rsid w:val="00234484"/>
    <w:rsid w:val="002344C1"/>
    <w:rsid w:val="00234C5B"/>
    <w:rsid w:val="00234DD6"/>
    <w:rsid w:val="00235332"/>
    <w:rsid w:val="002353E0"/>
    <w:rsid w:val="0023544B"/>
    <w:rsid w:val="002354FB"/>
    <w:rsid w:val="00235568"/>
    <w:rsid w:val="00235632"/>
    <w:rsid w:val="002356BF"/>
    <w:rsid w:val="0023586B"/>
    <w:rsid w:val="00235872"/>
    <w:rsid w:val="00235CD7"/>
    <w:rsid w:val="00235E72"/>
    <w:rsid w:val="00235EB2"/>
    <w:rsid w:val="00236287"/>
    <w:rsid w:val="00236653"/>
    <w:rsid w:val="00236A75"/>
    <w:rsid w:val="00236F18"/>
    <w:rsid w:val="002371EF"/>
    <w:rsid w:val="0023754E"/>
    <w:rsid w:val="0023768B"/>
    <w:rsid w:val="002377B4"/>
    <w:rsid w:val="00237AF4"/>
    <w:rsid w:val="00237C52"/>
    <w:rsid w:val="00237ECE"/>
    <w:rsid w:val="0024026D"/>
    <w:rsid w:val="00240564"/>
    <w:rsid w:val="00240579"/>
    <w:rsid w:val="002405EB"/>
    <w:rsid w:val="00240E1B"/>
    <w:rsid w:val="00241082"/>
    <w:rsid w:val="0024137C"/>
    <w:rsid w:val="0024140C"/>
    <w:rsid w:val="00241449"/>
    <w:rsid w:val="0024146A"/>
    <w:rsid w:val="002414A4"/>
    <w:rsid w:val="00241539"/>
    <w:rsid w:val="00241559"/>
    <w:rsid w:val="00241A75"/>
    <w:rsid w:val="00241C0C"/>
    <w:rsid w:val="00242158"/>
    <w:rsid w:val="002423BB"/>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42C8"/>
    <w:rsid w:val="002443E8"/>
    <w:rsid w:val="00244BA9"/>
    <w:rsid w:val="00244FD3"/>
    <w:rsid w:val="00245456"/>
    <w:rsid w:val="00245714"/>
    <w:rsid w:val="0024571E"/>
    <w:rsid w:val="002458EB"/>
    <w:rsid w:val="00245905"/>
    <w:rsid w:val="0024627F"/>
    <w:rsid w:val="00246284"/>
    <w:rsid w:val="00246296"/>
    <w:rsid w:val="002476A5"/>
    <w:rsid w:val="002476CA"/>
    <w:rsid w:val="002477BC"/>
    <w:rsid w:val="00247C74"/>
    <w:rsid w:val="00247D57"/>
    <w:rsid w:val="002500C8"/>
    <w:rsid w:val="0025015F"/>
    <w:rsid w:val="00250570"/>
    <w:rsid w:val="002507EE"/>
    <w:rsid w:val="00250A5F"/>
    <w:rsid w:val="00250C0A"/>
    <w:rsid w:val="00251438"/>
    <w:rsid w:val="00251B1D"/>
    <w:rsid w:val="00251B2B"/>
    <w:rsid w:val="00251CE7"/>
    <w:rsid w:val="00251F50"/>
    <w:rsid w:val="00252406"/>
    <w:rsid w:val="00252998"/>
    <w:rsid w:val="00252DE6"/>
    <w:rsid w:val="00252EAA"/>
    <w:rsid w:val="00252F57"/>
    <w:rsid w:val="0025349D"/>
    <w:rsid w:val="002534FE"/>
    <w:rsid w:val="0025376E"/>
    <w:rsid w:val="0025380C"/>
    <w:rsid w:val="00253F62"/>
    <w:rsid w:val="00254004"/>
    <w:rsid w:val="0025424A"/>
    <w:rsid w:val="002545D1"/>
    <w:rsid w:val="0025473C"/>
    <w:rsid w:val="00254991"/>
    <w:rsid w:val="00254AFA"/>
    <w:rsid w:val="00255029"/>
    <w:rsid w:val="00255376"/>
    <w:rsid w:val="002558DA"/>
    <w:rsid w:val="00255A3A"/>
    <w:rsid w:val="0025610C"/>
    <w:rsid w:val="002563DE"/>
    <w:rsid w:val="002565F4"/>
    <w:rsid w:val="0025680A"/>
    <w:rsid w:val="00256983"/>
    <w:rsid w:val="00256B1B"/>
    <w:rsid w:val="00256BAA"/>
    <w:rsid w:val="00256C48"/>
    <w:rsid w:val="00256F10"/>
    <w:rsid w:val="00257109"/>
    <w:rsid w:val="00257192"/>
    <w:rsid w:val="00257198"/>
    <w:rsid w:val="00257310"/>
    <w:rsid w:val="00257543"/>
    <w:rsid w:val="002575BC"/>
    <w:rsid w:val="00257AE8"/>
    <w:rsid w:val="00257BFE"/>
    <w:rsid w:val="00257CEB"/>
    <w:rsid w:val="002601CF"/>
    <w:rsid w:val="00260596"/>
    <w:rsid w:val="0026067A"/>
    <w:rsid w:val="002607AA"/>
    <w:rsid w:val="00260D04"/>
    <w:rsid w:val="00260EDD"/>
    <w:rsid w:val="002617E7"/>
    <w:rsid w:val="002618D1"/>
    <w:rsid w:val="00261B2F"/>
    <w:rsid w:val="00261C31"/>
    <w:rsid w:val="00261D0B"/>
    <w:rsid w:val="00261ECD"/>
    <w:rsid w:val="00262322"/>
    <w:rsid w:val="00262553"/>
    <w:rsid w:val="00262610"/>
    <w:rsid w:val="00262725"/>
    <w:rsid w:val="00262A05"/>
    <w:rsid w:val="00262A7B"/>
    <w:rsid w:val="00263AA9"/>
    <w:rsid w:val="00263AD0"/>
    <w:rsid w:val="00264228"/>
    <w:rsid w:val="00264334"/>
    <w:rsid w:val="002644B0"/>
    <w:rsid w:val="0026473E"/>
    <w:rsid w:val="002647D8"/>
    <w:rsid w:val="00264807"/>
    <w:rsid w:val="00265231"/>
    <w:rsid w:val="002657DB"/>
    <w:rsid w:val="0026586A"/>
    <w:rsid w:val="00265EF1"/>
    <w:rsid w:val="00266214"/>
    <w:rsid w:val="00266907"/>
    <w:rsid w:val="00266B55"/>
    <w:rsid w:val="00266EB4"/>
    <w:rsid w:val="0026707F"/>
    <w:rsid w:val="00267151"/>
    <w:rsid w:val="00267355"/>
    <w:rsid w:val="002677C9"/>
    <w:rsid w:val="00267A3F"/>
    <w:rsid w:val="00267A85"/>
    <w:rsid w:val="00267C83"/>
    <w:rsid w:val="00267E2C"/>
    <w:rsid w:val="0027014B"/>
    <w:rsid w:val="002701B8"/>
    <w:rsid w:val="002706ED"/>
    <w:rsid w:val="0027073C"/>
    <w:rsid w:val="00270839"/>
    <w:rsid w:val="00270920"/>
    <w:rsid w:val="00270B15"/>
    <w:rsid w:val="00270B39"/>
    <w:rsid w:val="00270C24"/>
    <w:rsid w:val="00270EAC"/>
    <w:rsid w:val="00270F31"/>
    <w:rsid w:val="0027144F"/>
    <w:rsid w:val="00271754"/>
    <w:rsid w:val="00271813"/>
    <w:rsid w:val="00271876"/>
    <w:rsid w:val="00271E50"/>
    <w:rsid w:val="00271F3A"/>
    <w:rsid w:val="00272761"/>
    <w:rsid w:val="00272935"/>
    <w:rsid w:val="00272B79"/>
    <w:rsid w:val="0027315E"/>
    <w:rsid w:val="00273278"/>
    <w:rsid w:val="002733D7"/>
    <w:rsid w:val="00273643"/>
    <w:rsid w:val="0027373B"/>
    <w:rsid w:val="002737A1"/>
    <w:rsid w:val="002737F4"/>
    <w:rsid w:val="002740D5"/>
    <w:rsid w:val="0027423C"/>
    <w:rsid w:val="0027431E"/>
    <w:rsid w:val="0027439C"/>
    <w:rsid w:val="002746F3"/>
    <w:rsid w:val="00274B7B"/>
    <w:rsid w:val="00275131"/>
    <w:rsid w:val="00275AC5"/>
    <w:rsid w:val="002762A2"/>
    <w:rsid w:val="00276948"/>
    <w:rsid w:val="00276A1C"/>
    <w:rsid w:val="00276C0F"/>
    <w:rsid w:val="002773EB"/>
    <w:rsid w:val="00277B28"/>
    <w:rsid w:val="00277BBD"/>
    <w:rsid w:val="0028005F"/>
    <w:rsid w:val="00280100"/>
    <w:rsid w:val="0028013D"/>
    <w:rsid w:val="0028039D"/>
    <w:rsid w:val="002805F5"/>
    <w:rsid w:val="00280731"/>
    <w:rsid w:val="00280751"/>
    <w:rsid w:val="002809A1"/>
    <w:rsid w:val="00280BB8"/>
    <w:rsid w:val="002810E3"/>
    <w:rsid w:val="002816C5"/>
    <w:rsid w:val="00281BEB"/>
    <w:rsid w:val="00281EA2"/>
    <w:rsid w:val="00281F85"/>
    <w:rsid w:val="0028212D"/>
    <w:rsid w:val="002824B2"/>
    <w:rsid w:val="0028280A"/>
    <w:rsid w:val="00282B1B"/>
    <w:rsid w:val="00282BD6"/>
    <w:rsid w:val="00282C61"/>
    <w:rsid w:val="00282CB8"/>
    <w:rsid w:val="00282E7C"/>
    <w:rsid w:val="00282F93"/>
    <w:rsid w:val="0028327D"/>
    <w:rsid w:val="00283D61"/>
    <w:rsid w:val="00283DB8"/>
    <w:rsid w:val="00284286"/>
    <w:rsid w:val="0028499F"/>
    <w:rsid w:val="00284A05"/>
    <w:rsid w:val="00284A60"/>
    <w:rsid w:val="00284B84"/>
    <w:rsid w:val="002850DE"/>
    <w:rsid w:val="00285122"/>
    <w:rsid w:val="00285540"/>
    <w:rsid w:val="00285604"/>
    <w:rsid w:val="00285F6D"/>
    <w:rsid w:val="002860E5"/>
    <w:rsid w:val="002861EB"/>
    <w:rsid w:val="0028623F"/>
    <w:rsid w:val="002862D7"/>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AEE"/>
    <w:rsid w:val="00291BDE"/>
    <w:rsid w:val="00291E8E"/>
    <w:rsid w:val="00291EDC"/>
    <w:rsid w:val="00292AC6"/>
    <w:rsid w:val="00292D8F"/>
    <w:rsid w:val="00292EB7"/>
    <w:rsid w:val="0029333B"/>
    <w:rsid w:val="0029381A"/>
    <w:rsid w:val="00293C73"/>
    <w:rsid w:val="00294365"/>
    <w:rsid w:val="002947AE"/>
    <w:rsid w:val="00294810"/>
    <w:rsid w:val="00294A5C"/>
    <w:rsid w:val="00294BBD"/>
    <w:rsid w:val="00294C96"/>
    <w:rsid w:val="0029508E"/>
    <w:rsid w:val="00295647"/>
    <w:rsid w:val="002957B9"/>
    <w:rsid w:val="002958E7"/>
    <w:rsid w:val="00295991"/>
    <w:rsid w:val="00295995"/>
    <w:rsid w:val="00295A5E"/>
    <w:rsid w:val="00295BEB"/>
    <w:rsid w:val="00295D9B"/>
    <w:rsid w:val="00295E2E"/>
    <w:rsid w:val="00295EF3"/>
    <w:rsid w:val="0029610B"/>
    <w:rsid w:val="00296227"/>
    <w:rsid w:val="002966AF"/>
    <w:rsid w:val="00296753"/>
    <w:rsid w:val="00296809"/>
    <w:rsid w:val="00296C73"/>
    <w:rsid w:val="00296EE9"/>
    <w:rsid w:val="00296F44"/>
    <w:rsid w:val="002972EB"/>
    <w:rsid w:val="0029777D"/>
    <w:rsid w:val="00297E60"/>
    <w:rsid w:val="00297F62"/>
    <w:rsid w:val="002A055E"/>
    <w:rsid w:val="002A0589"/>
    <w:rsid w:val="002A0A56"/>
    <w:rsid w:val="002A0E38"/>
    <w:rsid w:val="002A13E7"/>
    <w:rsid w:val="002A19D1"/>
    <w:rsid w:val="002A1D4E"/>
    <w:rsid w:val="002A24C2"/>
    <w:rsid w:val="002A2541"/>
    <w:rsid w:val="002A26F9"/>
    <w:rsid w:val="002A2869"/>
    <w:rsid w:val="002A2A18"/>
    <w:rsid w:val="002A33B5"/>
    <w:rsid w:val="002A382B"/>
    <w:rsid w:val="002A3C9F"/>
    <w:rsid w:val="002A3D8A"/>
    <w:rsid w:val="002A3E09"/>
    <w:rsid w:val="002A3EC8"/>
    <w:rsid w:val="002A4299"/>
    <w:rsid w:val="002A45B8"/>
    <w:rsid w:val="002A45E5"/>
    <w:rsid w:val="002A4926"/>
    <w:rsid w:val="002A4B7D"/>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8AC"/>
    <w:rsid w:val="002A7943"/>
    <w:rsid w:val="002B0099"/>
    <w:rsid w:val="002B0830"/>
    <w:rsid w:val="002B089A"/>
    <w:rsid w:val="002B0A04"/>
    <w:rsid w:val="002B0B73"/>
    <w:rsid w:val="002B0CAF"/>
    <w:rsid w:val="002B0CC1"/>
    <w:rsid w:val="002B0DBE"/>
    <w:rsid w:val="002B0DC2"/>
    <w:rsid w:val="002B10B0"/>
    <w:rsid w:val="002B1641"/>
    <w:rsid w:val="002B170C"/>
    <w:rsid w:val="002B189C"/>
    <w:rsid w:val="002B1B5A"/>
    <w:rsid w:val="002B2219"/>
    <w:rsid w:val="002B24D6"/>
    <w:rsid w:val="002B24FA"/>
    <w:rsid w:val="002B26BD"/>
    <w:rsid w:val="002B2A48"/>
    <w:rsid w:val="002B2E3C"/>
    <w:rsid w:val="002B3399"/>
    <w:rsid w:val="002B340C"/>
    <w:rsid w:val="002B3453"/>
    <w:rsid w:val="002B3618"/>
    <w:rsid w:val="002B3B22"/>
    <w:rsid w:val="002B405A"/>
    <w:rsid w:val="002B4074"/>
    <w:rsid w:val="002B44C9"/>
    <w:rsid w:val="002B469A"/>
    <w:rsid w:val="002B47DD"/>
    <w:rsid w:val="002B4ACF"/>
    <w:rsid w:val="002B4B54"/>
    <w:rsid w:val="002B5687"/>
    <w:rsid w:val="002B620C"/>
    <w:rsid w:val="002B626A"/>
    <w:rsid w:val="002B628E"/>
    <w:rsid w:val="002B629E"/>
    <w:rsid w:val="002B6673"/>
    <w:rsid w:val="002B6775"/>
    <w:rsid w:val="002B690C"/>
    <w:rsid w:val="002B6AF7"/>
    <w:rsid w:val="002B6F27"/>
    <w:rsid w:val="002B707D"/>
    <w:rsid w:val="002B71BA"/>
    <w:rsid w:val="002B74FA"/>
    <w:rsid w:val="002B762F"/>
    <w:rsid w:val="002B78CE"/>
    <w:rsid w:val="002B7EDF"/>
    <w:rsid w:val="002C0047"/>
    <w:rsid w:val="002C039E"/>
    <w:rsid w:val="002C062A"/>
    <w:rsid w:val="002C0937"/>
    <w:rsid w:val="002C0970"/>
    <w:rsid w:val="002C0F0E"/>
    <w:rsid w:val="002C1402"/>
    <w:rsid w:val="002C17BD"/>
    <w:rsid w:val="002C1BC3"/>
    <w:rsid w:val="002C1E0B"/>
    <w:rsid w:val="002C1EEE"/>
    <w:rsid w:val="002C204A"/>
    <w:rsid w:val="002C22A2"/>
    <w:rsid w:val="002C2410"/>
    <w:rsid w:val="002C2A7B"/>
    <w:rsid w:val="002C2AF1"/>
    <w:rsid w:val="002C2C66"/>
    <w:rsid w:val="002C2D6F"/>
    <w:rsid w:val="002C2DF2"/>
    <w:rsid w:val="002C344D"/>
    <w:rsid w:val="002C3A42"/>
    <w:rsid w:val="002C41E6"/>
    <w:rsid w:val="002C490E"/>
    <w:rsid w:val="002C4D26"/>
    <w:rsid w:val="002C4DD5"/>
    <w:rsid w:val="002C4ECA"/>
    <w:rsid w:val="002C5401"/>
    <w:rsid w:val="002C5C7F"/>
    <w:rsid w:val="002C5DD2"/>
    <w:rsid w:val="002C6097"/>
    <w:rsid w:val="002C6E5B"/>
    <w:rsid w:val="002C7319"/>
    <w:rsid w:val="002C7472"/>
    <w:rsid w:val="002C7A07"/>
    <w:rsid w:val="002C7AEB"/>
    <w:rsid w:val="002D011A"/>
    <w:rsid w:val="002D0342"/>
    <w:rsid w:val="002D0570"/>
    <w:rsid w:val="002D0631"/>
    <w:rsid w:val="002D071A"/>
    <w:rsid w:val="002D0B66"/>
    <w:rsid w:val="002D0B85"/>
    <w:rsid w:val="002D0DEC"/>
    <w:rsid w:val="002D0E31"/>
    <w:rsid w:val="002D11C3"/>
    <w:rsid w:val="002D1A60"/>
    <w:rsid w:val="002D1BE9"/>
    <w:rsid w:val="002D20F2"/>
    <w:rsid w:val="002D2720"/>
    <w:rsid w:val="002D2B12"/>
    <w:rsid w:val="002D2B64"/>
    <w:rsid w:val="002D2EBD"/>
    <w:rsid w:val="002D2F74"/>
    <w:rsid w:val="002D33C4"/>
    <w:rsid w:val="002D34B2"/>
    <w:rsid w:val="002D3ED1"/>
    <w:rsid w:val="002D3FE7"/>
    <w:rsid w:val="002D411F"/>
    <w:rsid w:val="002D43A3"/>
    <w:rsid w:val="002D43D5"/>
    <w:rsid w:val="002D45A3"/>
    <w:rsid w:val="002D479F"/>
    <w:rsid w:val="002D48B0"/>
    <w:rsid w:val="002D4F68"/>
    <w:rsid w:val="002D5168"/>
    <w:rsid w:val="002D534A"/>
    <w:rsid w:val="002D589A"/>
    <w:rsid w:val="002D5A55"/>
    <w:rsid w:val="002D5AA3"/>
    <w:rsid w:val="002D5B37"/>
    <w:rsid w:val="002D5C98"/>
    <w:rsid w:val="002D5EAF"/>
    <w:rsid w:val="002D61D1"/>
    <w:rsid w:val="002D6215"/>
    <w:rsid w:val="002D6400"/>
    <w:rsid w:val="002D6554"/>
    <w:rsid w:val="002D6A76"/>
    <w:rsid w:val="002D6D5E"/>
    <w:rsid w:val="002D6DF5"/>
    <w:rsid w:val="002D6FDF"/>
    <w:rsid w:val="002D7123"/>
    <w:rsid w:val="002D73F0"/>
    <w:rsid w:val="002D73F7"/>
    <w:rsid w:val="002D7637"/>
    <w:rsid w:val="002D76A8"/>
    <w:rsid w:val="002D7A28"/>
    <w:rsid w:val="002E0279"/>
    <w:rsid w:val="002E02B8"/>
    <w:rsid w:val="002E0970"/>
    <w:rsid w:val="002E0A0C"/>
    <w:rsid w:val="002E0A7A"/>
    <w:rsid w:val="002E0C37"/>
    <w:rsid w:val="002E115E"/>
    <w:rsid w:val="002E123F"/>
    <w:rsid w:val="002E170C"/>
    <w:rsid w:val="002E17F2"/>
    <w:rsid w:val="002E2081"/>
    <w:rsid w:val="002E2168"/>
    <w:rsid w:val="002E2215"/>
    <w:rsid w:val="002E2533"/>
    <w:rsid w:val="002E25AB"/>
    <w:rsid w:val="002E26F7"/>
    <w:rsid w:val="002E2BE0"/>
    <w:rsid w:val="002E2DA8"/>
    <w:rsid w:val="002E2E18"/>
    <w:rsid w:val="002E3006"/>
    <w:rsid w:val="002E37AF"/>
    <w:rsid w:val="002E38ED"/>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ED9"/>
    <w:rsid w:val="002E5FB7"/>
    <w:rsid w:val="002E6202"/>
    <w:rsid w:val="002E6668"/>
    <w:rsid w:val="002E681E"/>
    <w:rsid w:val="002E68AF"/>
    <w:rsid w:val="002E6BD3"/>
    <w:rsid w:val="002E777B"/>
    <w:rsid w:val="002E7856"/>
    <w:rsid w:val="002E7C7A"/>
    <w:rsid w:val="002E7C94"/>
    <w:rsid w:val="002E7CAE"/>
    <w:rsid w:val="002F0348"/>
    <w:rsid w:val="002F0365"/>
    <w:rsid w:val="002F0573"/>
    <w:rsid w:val="002F06DB"/>
    <w:rsid w:val="002F0918"/>
    <w:rsid w:val="002F110C"/>
    <w:rsid w:val="002F129E"/>
    <w:rsid w:val="002F13E4"/>
    <w:rsid w:val="002F167A"/>
    <w:rsid w:val="002F196A"/>
    <w:rsid w:val="002F1A04"/>
    <w:rsid w:val="002F1B50"/>
    <w:rsid w:val="002F1D6D"/>
    <w:rsid w:val="002F1FAB"/>
    <w:rsid w:val="002F207F"/>
    <w:rsid w:val="002F2546"/>
    <w:rsid w:val="002F2771"/>
    <w:rsid w:val="002F2CD2"/>
    <w:rsid w:val="002F2F01"/>
    <w:rsid w:val="002F3150"/>
    <w:rsid w:val="002F3392"/>
    <w:rsid w:val="002F36D2"/>
    <w:rsid w:val="002F37A9"/>
    <w:rsid w:val="002F3D65"/>
    <w:rsid w:val="002F49AC"/>
    <w:rsid w:val="002F4D5C"/>
    <w:rsid w:val="002F4FD9"/>
    <w:rsid w:val="002F5137"/>
    <w:rsid w:val="002F534A"/>
    <w:rsid w:val="002F5920"/>
    <w:rsid w:val="002F5AF2"/>
    <w:rsid w:val="002F6844"/>
    <w:rsid w:val="002F6879"/>
    <w:rsid w:val="002F6C84"/>
    <w:rsid w:val="002F6E82"/>
    <w:rsid w:val="002F6FA1"/>
    <w:rsid w:val="002F70F5"/>
    <w:rsid w:val="002F7158"/>
    <w:rsid w:val="003000A8"/>
    <w:rsid w:val="00300339"/>
    <w:rsid w:val="0030054C"/>
    <w:rsid w:val="00300550"/>
    <w:rsid w:val="0030055C"/>
    <w:rsid w:val="003009C5"/>
    <w:rsid w:val="003009E1"/>
    <w:rsid w:val="00300F4D"/>
    <w:rsid w:val="00301B2C"/>
    <w:rsid w:val="00301CE6"/>
    <w:rsid w:val="00302313"/>
    <w:rsid w:val="003023A0"/>
    <w:rsid w:val="003024DF"/>
    <w:rsid w:val="0030256B"/>
    <w:rsid w:val="00302809"/>
    <w:rsid w:val="00302896"/>
    <w:rsid w:val="00302CB2"/>
    <w:rsid w:val="00302CDE"/>
    <w:rsid w:val="00303121"/>
    <w:rsid w:val="0030326A"/>
    <w:rsid w:val="0030354C"/>
    <w:rsid w:val="0030399E"/>
    <w:rsid w:val="00303AB4"/>
    <w:rsid w:val="00303B64"/>
    <w:rsid w:val="00303CC0"/>
    <w:rsid w:val="00303D3C"/>
    <w:rsid w:val="00303FAC"/>
    <w:rsid w:val="003040AC"/>
    <w:rsid w:val="00304124"/>
    <w:rsid w:val="00304251"/>
    <w:rsid w:val="00304275"/>
    <w:rsid w:val="00304FB4"/>
    <w:rsid w:val="0030501F"/>
    <w:rsid w:val="0030519F"/>
    <w:rsid w:val="003051FD"/>
    <w:rsid w:val="00305569"/>
    <w:rsid w:val="00305723"/>
    <w:rsid w:val="00305ADF"/>
    <w:rsid w:val="00305BEB"/>
    <w:rsid w:val="0030646C"/>
    <w:rsid w:val="00306575"/>
    <w:rsid w:val="00306FDA"/>
    <w:rsid w:val="003070A1"/>
    <w:rsid w:val="00307114"/>
    <w:rsid w:val="003072A4"/>
    <w:rsid w:val="00307761"/>
    <w:rsid w:val="00307763"/>
    <w:rsid w:val="003077F8"/>
    <w:rsid w:val="0030787C"/>
    <w:rsid w:val="003078D7"/>
    <w:rsid w:val="00307AA6"/>
    <w:rsid w:val="00307BA1"/>
    <w:rsid w:val="00307BCC"/>
    <w:rsid w:val="00307FB6"/>
    <w:rsid w:val="003106ED"/>
    <w:rsid w:val="0031083A"/>
    <w:rsid w:val="00310B35"/>
    <w:rsid w:val="00310C99"/>
    <w:rsid w:val="003110E5"/>
    <w:rsid w:val="00311116"/>
    <w:rsid w:val="003111B4"/>
    <w:rsid w:val="00311403"/>
    <w:rsid w:val="00311545"/>
    <w:rsid w:val="00311662"/>
    <w:rsid w:val="00311678"/>
    <w:rsid w:val="00311702"/>
    <w:rsid w:val="00311755"/>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3BD"/>
    <w:rsid w:val="00314692"/>
    <w:rsid w:val="00314699"/>
    <w:rsid w:val="00314B02"/>
    <w:rsid w:val="00314BAF"/>
    <w:rsid w:val="00314C52"/>
    <w:rsid w:val="00314E1D"/>
    <w:rsid w:val="00315059"/>
    <w:rsid w:val="00315363"/>
    <w:rsid w:val="00315422"/>
    <w:rsid w:val="0031578B"/>
    <w:rsid w:val="00315914"/>
    <w:rsid w:val="00315B79"/>
    <w:rsid w:val="00315EA9"/>
    <w:rsid w:val="00315F69"/>
    <w:rsid w:val="00315F97"/>
    <w:rsid w:val="003163AF"/>
    <w:rsid w:val="00316507"/>
    <w:rsid w:val="00316613"/>
    <w:rsid w:val="003168E8"/>
    <w:rsid w:val="00316BC7"/>
    <w:rsid w:val="00316F36"/>
    <w:rsid w:val="00317215"/>
    <w:rsid w:val="00317216"/>
    <w:rsid w:val="00317396"/>
    <w:rsid w:val="00317442"/>
    <w:rsid w:val="00317683"/>
    <w:rsid w:val="003178FB"/>
    <w:rsid w:val="00317B3F"/>
    <w:rsid w:val="00317EF8"/>
    <w:rsid w:val="00317F19"/>
    <w:rsid w:val="0032025C"/>
    <w:rsid w:val="003203ED"/>
    <w:rsid w:val="00320569"/>
    <w:rsid w:val="00320910"/>
    <w:rsid w:val="00320F1C"/>
    <w:rsid w:val="00320F83"/>
    <w:rsid w:val="00321352"/>
    <w:rsid w:val="0032197F"/>
    <w:rsid w:val="00321CC6"/>
    <w:rsid w:val="0032242D"/>
    <w:rsid w:val="00322508"/>
    <w:rsid w:val="003225AE"/>
    <w:rsid w:val="00322763"/>
    <w:rsid w:val="003229D3"/>
    <w:rsid w:val="003229E1"/>
    <w:rsid w:val="00322A8E"/>
    <w:rsid w:val="00322B9A"/>
    <w:rsid w:val="00322C9F"/>
    <w:rsid w:val="00322F1C"/>
    <w:rsid w:val="00323678"/>
    <w:rsid w:val="00323987"/>
    <w:rsid w:val="003240D8"/>
    <w:rsid w:val="003241AE"/>
    <w:rsid w:val="0032460E"/>
    <w:rsid w:val="0032480C"/>
    <w:rsid w:val="003248A0"/>
    <w:rsid w:val="00324A16"/>
    <w:rsid w:val="00324B59"/>
    <w:rsid w:val="00324BDE"/>
    <w:rsid w:val="00324D23"/>
    <w:rsid w:val="00324F0E"/>
    <w:rsid w:val="00324FEB"/>
    <w:rsid w:val="00325503"/>
    <w:rsid w:val="0032559D"/>
    <w:rsid w:val="0032569D"/>
    <w:rsid w:val="00325740"/>
    <w:rsid w:val="00325874"/>
    <w:rsid w:val="003258D6"/>
    <w:rsid w:val="003267B6"/>
    <w:rsid w:val="0032689C"/>
    <w:rsid w:val="00326B06"/>
    <w:rsid w:val="00327AAA"/>
    <w:rsid w:val="00327B72"/>
    <w:rsid w:val="00327BD1"/>
    <w:rsid w:val="00327D14"/>
    <w:rsid w:val="00327E89"/>
    <w:rsid w:val="00327F32"/>
    <w:rsid w:val="0033055A"/>
    <w:rsid w:val="003308A6"/>
    <w:rsid w:val="00330BF6"/>
    <w:rsid w:val="00330ECF"/>
    <w:rsid w:val="00331256"/>
    <w:rsid w:val="00331318"/>
    <w:rsid w:val="00331751"/>
    <w:rsid w:val="00331A10"/>
    <w:rsid w:val="00331BB5"/>
    <w:rsid w:val="00331C4C"/>
    <w:rsid w:val="00331F74"/>
    <w:rsid w:val="00332016"/>
    <w:rsid w:val="0033220D"/>
    <w:rsid w:val="003324B5"/>
    <w:rsid w:val="003324EC"/>
    <w:rsid w:val="00332686"/>
    <w:rsid w:val="00332F5E"/>
    <w:rsid w:val="0033306F"/>
    <w:rsid w:val="00333160"/>
    <w:rsid w:val="00333196"/>
    <w:rsid w:val="0033341A"/>
    <w:rsid w:val="003335CC"/>
    <w:rsid w:val="00333610"/>
    <w:rsid w:val="0033361E"/>
    <w:rsid w:val="0033369B"/>
    <w:rsid w:val="00333A01"/>
    <w:rsid w:val="00333B72"/>
    <w:rsid w:val="0033423C"/>
    <w:rsid w:val="003344EA"/>
    <w:rsid w:val="00334579"/>
    <w:rsid w:val="003347DE"/>
    <w:rsid w:val="00335488"/>
    <w:rsid w:val="00335858"/>
    <w:rsid w:val="00335952"/>
    <w:rsid w:val="00335A51"/>
    <w:rsid w:val="00335BB9"/>
    <w:rsid w:val="00335F8A"/>
    <w:rsid w:val="00336AF4"/>
    <w:rsid w:val="00336BDA"/>
    <w:rsid w:val="00336D7B"/>
    <w:rsid w:val="003370A4"/>
    <w:rsid w:val="00337744"/>
    <w:rsid w:val="003378AA"/>
    <w:rsid w:val="00337A86"/>
    <w:rsid w:val="00337E8C"/>
    <w:rsid w:val="003403FC"/>
    <w:rsid w:val="0034049F"/>
    <w:rsid w:val="00340638"/>
    <w:rsid w:val="003408C8"/>
    <w:rsid w:val="003408C9"/>
    <w:rsid w:val="00340D29"/>
    <w:rsid w:val="00340E4E"/>
    <w:rsid w:val="00340EE0"/>
    <w:rsid w:val="003418F7"/>
    <w:rsid w:val="00341924"/>
    <w:rsid w:val="0034213C"/>
    <w:rsid w:val="003421CA"/>
    <w:rsid w:val="00342311"/>
    <w:rsid w:val="003423A0"/>
    <w:rsid w:val="0034243F"/>
    <w:rsid w:val="003427E2"/>
    <w:rsid w:val="00342BD7"/>
    <w:rsid w:val="00342D8E"/>
    <w:rsid w:val="00343765"/>
    <w:rsid w:val="003437B6"/>
    <w:rsid w:val="003437EF"/>
    <w:rsid w:val="00343853"/>
    <w:rsid w:val="00343BD7"/>
    <w:rsid w:val="00343C7D"/>
    <w:rsid w:val="00343D8D"/>
    <w:rsid w:val="00343E54"/>
    <w:rsid w:val="003440B6"/>
    <w:rsid w:val="00344608"/>
    <w:rsid w:val="003447CF"/>
    <w:rsid w:val="00344AED"/>
    <w:rsid w:val="00344D6F"/>
    <w:rsid w:val="00344DD5"/>
    <w:rsid w:val="00344E3B"/>
    <w:rsid w:val="00345193"/>
    <w:rsid w:val="00345C57"/>
    <w:rsid w:val="003461AC"/>
    <w:rsid w:val="00346424"/>
    <w:rsid w:val="0034654C"/>
    <w:rsid w:val="00346599"/>
    <w:rsid w:val="00346917"/>
    <w:rsid w:val="00346A0C"/>
    <w:rsid w:val="00346DB5"/>
    <w:rsid w:val="00346E0E"/>
    <w:rsid w:val="00347143"/>
    <w:rsid w:val="0034751B"/>
    <w:rsid w:val="003477B1"/>
    <w:rsid w:val="00347A0C"/>
    <w:rsid w:val="00347B38"/>
    <w:rsid w:val="00350435"/>
    <w:rsid w:val="00350841"/>
    <w:rsid w:val="00350910"/>
    <w:rsid w:val="00350FA0"/>
    <w:rsid w:val="00350FF4"/>
    <w:rsid w:val="0035102C"/>
    <w:rsid w:val="00351432"/>
    <w:rsid w:val="0035176A"/>
    <w:rsid w:val="003517A5"/>
    <w:rsid w:val="003520B6"/>
    <w:rsid w:val="003523E9"/>
    <w:rsid w:val="003526A5"/>
    <w:rsid w:val="00352AFE"/>
    <w:rsid w:val="0035337D"/>
    <w:rsid w:val="00353DBD"/>
    <w:rsid w:val="00353F80"/>
    <w:rsid w:val="00354008"/>
    <w:rsid w:val="003540AC"/>
    <w:rsid w:val="0035415D"/>
    <w:rsid w:val="003545E4"/>
    <w:rsid w:val="00354D8C"/>
    <w:rsid w:val="003554DB"/>
    <w:rsid w:val="003557B5"/>
    <w:rsid w:val="0035599C"/>
    <w:rsid w:val="00356731"/>
    <w:rsid w:val="00356DFE"/>
    <w:rsid w:val="00356E9B"/>
    <w:rsid w:val="00357378"/>
    <w:rsid w:val="00357380"/>
    <w:rsid w:val="00357738"/>
    <w:rsid w:val="0036016B"/>
    <w:rsid w:val="003602D9"/>
    <w:rsid w:val="00360452"/>
    <w:rsid w:val="003604CE"/>
    <w:rsid w:val="003605A4"/>
    <w:rsid w:val="003608A0"/>
    <w:rsid w:val="00360AA0"/>
    <w:rsid w:val="00360B95"/>
    <w:rsid w:val="00361259"/>
    <w:rsid w:val="003615F3"/>
    <w:rsid w:val="00361771"/>
    <w:rsid w:val="00361AD8"/>
    <w:rsid w:val="00361FD3"/>
    <w:rsid w:val="00362382"/>
    <w:rsid w:val="00362458"/>
    <w:rsid w:val="00362A97"/>
    <w:rsid w:val="0036327B"/>
    <w:rsid w:val="003633DC"/>
    <w:rsid w:val="0036380A"/>
    <w:rsid w:val="00363A1D"/>
    <w:rsid w:val="00363EF8"/>
    <w:rsid w:val="00363EFD"/>
    <w:rsid w:val="00363F76"/>
    <w:rsid w:val="00364041"/>
    <w:rsid w:val="00364361"/>
    <w:rsid w:val="00364933"/>
    <w:rsid w:val="00364995"/>
    <w:rsid w:val="00364AA2"/>
    <w:rsid w:val="00364CAA"/>
    <w:rsid w:val="00365100"/>
    <w:rsid w:val="00365235"/>
    <w:rsid w:val="00365295"/>
    <w:rsid w:val="00365605"/>
    <w:rsid w:val="00365ABE"/>
    <w:rsid w:val="00365DF9"/>
    <w:rsid w:val="00365F8D"/>
    <w:rsid w:val="003663C1"/>
    <w:rsid w:val="0036706C"/>
    <w:rsid w:val="0037014D"/>
    <w:rsid w:val="003704CF"/>
    <w:rsid w:val="003706A3"/>
    <w:rsid w:val="00370A41"/>
    <w:rsid w:val="00370C4D"/>
    <w:rsid w:val="00370DE3"/>
    <w:rsid w:val="00370E47"/>
    <w:rsid w:val="003710E5"/>
    <w:rsid w:val="00371223"/>
    <w:rsid w:val="00371680"/>
    <w:rsid w:val="0037171C"/>
    <w:rsid w:val="0037206D"/>
    <w:rsid w:val="00372342"/>
    <w:rsid w:val="00372B41"/>
    <w:rsid w:val="00372FAB"/>
    <w:rsid w:val="0037308B"/>
    <w:rsid w:val="00373318"/>
    <w:rsid w:val="003734CC"/>
    <w:rsid w:val="00373C1F"/>
    <w:rsid w:val="003742AC"/>
    <w:rsid w:val="003745BB"/>
    <w:rsid w:val="0037497D"/>
    <w:rsid w:val="003751B5"/>
    <w:rsid w:val="003752DF"/>
    <w:rsid w:val="003754E9"/>
    <w:rsid w:val="003759B8"/>
    <w:rsid w:val="00375B9D"/>
    <w:rsid w:val="00375CC1"/>
    <w:rsid w:val="00375E89"/>
    <w:rsid w:val="0037635B"/>
    <w:rsid w:val="003763C3"/>
    <w:rsid w:val="0037642B"/>
    <w:rsid w:val="00376477"/>
    <w:rsid w:val="00376494"/>
    <w:rsid w:val="003766E4"/>
    <w:rsid w:val="00377397"/>
    <w:rsid w:val="0037779C"/>
    <w:rsid w:val="0037782C"/>
    <w:rsid w:val="00377BA7"/>
    <w:rsid w:val="00377CE1"/>
    <w:rsid w:val="00377E2C"/>
    <w:rsid w:val="00377EB9"/>
    <w:rsid w:val="00377F5B"/>
    <w:rsid w:val="00377FC5"/>
    <w:rsid w:val="003800A8"/>
    <w:rsid w:val="003801BC"/>
    <w:rsid w:val="003803F6"/>
    <w:rsid w:val="00380DEB"/>
    <w:rsid w:val="00381A4E"/>
    <w:rsid w:val="00381C71"/>
    <w:rsid w:val="00382247"/>
    <w:rsid w:val="003823B4"/>
    <w:rsid w:val="0038240B"/>
    <w:rsid w:val="003824BD"/>
    <w:rsid w:val="00382654"/>
    <w:rsid w:val="003828B1"/>
    <w:rsid w:val="00382991"/>
    <w:rsid w:val="0038348C"/>
    <w:rsid w:val="003834DF"/>
    <w:rsid w:val="003835FC"/>
    <w:rsid w:val="00383A84"/>
    <w:rsid w:val="00383B9D"/>
    <w:rsid w:val="00383FBC"/>
    <w:rsid w:val="0038433F"/>
    <w:rsid w:val="00384469"/>
    <w:rsid w:val="003846EF"/>
    <w:rsid w:val="003847D7"/>
    <w:rsid w:val="00384F8D"/>
    <w:rsid w:val="0038526C"/>
    <w:rsid w:val="003852F2"/>
    <w:rsid w:val="003853FC"/>
    <w:rsid w:val="00385BF0"/>
    <w:rsid w:val="00385DEB"/>
    <w:rsid w:val="00385ED8"/>
    <w:rsid w:val="00385EDB"/>
    <w:rsid w:val="003862B5"/>
    <w:rsid w:val="00386307"/>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0DBF"/>
    <w:rsid w:val="003912B3"/>
    <w:rsid w:val="00391546"/>
    <w:rsid w:val="003919C0"/>
    <w:rsid w:val="00391A9A"/>
    <w:rsid w:val="00391B68"/>
    <w:rsid w:val="00391E03"/>
    <w:rsid w:val="00391F15"/>
    <w:rsid w:val="003926D4"/>
    <w:rsid w:val="00392AD6"/>
    <w:rsid w:val="003931BB"/>
    <w:rsid w:val="003932A3"/>
    <w:rsid w:val="00393309"/>
    <w:rsid w:val="00393655"/>
    <w:rsid w:val="0039367A"/>
    <w:rsid w:val="003938A7"/>
    <w:rsid w:val="00393983"/>
    <w:rsid w:val="003939FF"/>
    <w:rsid w:val="00393D17"/>
    <w:rsid w:val="003941E5"/>
    <w:rsid w:val="00394200"/>
    <w:rsid w:val="00394418"/>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F7B"/>
    <w:rsid w:val="00397FEA"/>
    <w:rsid w:val="003A0059"/>
    <w:rsid w:val="003A0158"/>
    <w:rsid w:val="003A01E3"/>
    <w:rsid w:val="003A0444"/>
    <w:rsid w:val="003A09E1"/>
    <w:rsid w:val="003A0A20"/>
    <w:rsid w:val="003A0C20"/>
    <w:rsid w:val="003A1660"/>
    <w:rsid w:val="003A1859"/>
    <w:rsid w:val="003A19E5"/>
    <w:rsid w:val="003A1DD2"/>
    <w:rsid w:val="003A2073"/>
    <w:rsid w:val="003A2223"/>
    <w:rsid w:val="003A26A5"/>
    <w:rsid w:val="003A2839"/>
    <w:rsid w:val="003A2A0F"/>
    <w:rsid w:val="003A2C0A"/>
    <w:rsid w:val="003A2EC3"/>
    <w:rsid w:val="003A2FDA"/>
    <w:rsid w:val="003A3321"/>
    <w:rsid w:val="003A3388"/>
    <w:rsid w:val="003A378F"/>
    <w:rsid w:val="003A39AE"/>
    <w:rsid w:val="003A39C9"/>
    <w:rsid w:val="003A4302"/>
    <w:rsid w:val="003A45A1"/>
    <w:rsid w:val="003A47AC"/>
    <w:rsid w:val="003A4AB2"/>
    <w:rsid w:val="003A4F5A"/>
    <w:rsid w:val="003A5151"/>
    <w:rsid w:val="003A5490"/>
    <w:rsid w:val="003A57EC"/>
    <w:rsid w:val="003A5A92"/>
    <w:rsid w:val="003A5B0A"/>
    <w:rsid w:val="003A66DB"/>
    <w:rsid w:val="003A684B"/>
    <w:rsid w:val="003A6BAC"/>
    <w:rsid w:val="003A6DF9"/>
    <w:rsid w:val="003A70A4"/>
    <w:rsid w:val="003A70FA"/>
    <w:rsid w:val="003A725D"/>
    <w:rsid w:val="003A7EF3"/>
    <w:rsid w:val="003A7F98"/>
    <w:rsid w:val="003A7FCC"/>
    <w:rsid w:val="003A7FCF"/>
    <w:rsid w:val="003B020F"/>
    <w:rsid w:val="003B0295"/>
    <w:rsid w:val="003B05B1"/>
    <w:rsid w:val="003B0690"/>
    <w:rsid w:val="003B083A"/>
    <w:rsid w:val="003B0E5B"/>
    <w:rsid w:val="003B1041"/>
    <w:rsid w:val="003B159C"/>
    <w:rsid w:val="003B19B8"/>
    <w:rsid w:val="003B2139"/>
    <w:rsid w:val="003B2145"/>
    <w:rsid w:val="003B2873"/>
    <w:rsid w:val="003B29F5"/>
    <w:rsid w:val="003B2A2A"/>
    <w:rsid w:val="003B361E"/>
    <w:rsid w:val="003B369F"/>
    <w:rsid w:val="003B36A3"/>
    <w:rsid w:val="003B3BA8"/>
    <w:rsid w:val="003B45B6"/>
    <w:rsid w:val="003B45C9"/>
    <w:rsid w:val="003B46F6"/>
    <w:rsid w:val="003B4AAE"/>
    <w:rsid w:val="003B53F4"/>
    <w:rsid w:val="003B55D3"/>
    <w:rsid w:val="003B5C8C"/>
    <w:rsid w:val="003B5D2F"/>
    <w:rsid w:val="003B6414"/>
    <w:rsid w:val="003B64A6"/>
    <w:rsid w:val="003B64BB"/>
    <w:rsid w:val="003B651B"/>
    <w:rsid w:val="003B665D"/>
    <w:rsid w:val="003B6895"/>
    <w:rsid w:val="003B6952"/>
    <w:rsid w:val="003B6E54"/>
    <w:rsid w:val="003B7A4A"/>
    <w:rsid w:val="003B7E4F"/>
    <w:rsid w:val="003B7F66"/>
    <w:rsid w:val="003B7FE5"/>
    <w:rsid w:val="003C0EAF"/>
    <w:rsid w:val="003C1155"/>
    <w:rsid w:val="003C11C8"/>
    <w:rsid w:val="003C12F5"/>
    <w:rsid w:val="003C14B3"/>
    <w:rsid w:val="003C2027"/>
    <w:rsid w:val="003C20E3"/>
    <w:rsid w:val="003C23A9"/>
    <w:rsid w:val="003C2550"/>
    <w:rsid w:val="003C2702"/>
    <w:rsid w:val="003C27EB"/>
    <w:rsid w:val="003C2AE6"/>
    <w:rsid w:val="003C38B3"/>
    <w:rsid w:val="003C3A39"/>
    <w:rsid w:val="003C3A3B"/>
    <w:rsid w:val="003C3A41"/>
    <w:rsid w:val="003C3CD7"/>
    <w:rsid w:val="003C4376"/>
    <w:rsid w:val="003C4385"/>
    <w:rsid w:val="003C4705"/>
    <w:rsid w:val="003C4DCA"/>
    <w:rsid w:val="003C5086"/>
    <w:rsid w:val="003C5334"/>
    <w:rsid w:val="003C596A"/>
    <w:rsid w:val="003C5A7B"/>
    <w:rsid w:val="003C5E90"/>
    <w:rsid w:val="003C61D4"/>
    <w:rsid w:val="003C69EF"/>
    <w:rsid w:val="003C6AE6"/>
    <w:rsid w:val="003C7806"/>
    <w:rsid w:val="003C7A38"/>
    <w:rsid w:val="003C7B58"/>
    <w:rsid w:val="003C7B61"/>
    <w:rsid w:val="003C7BE1"/>
    <w:rsid w:val="003D00F5"/>
    <w:rsid w:val="003D0102"/>
    <w:rsid w:val="003D034D"/>
    <w:rsid w:val="003D0951"/>
    <w:rsid w:val="003D109F"/>
    <w:rsid w:val="003D1133"/>
    <w:rsid w:val="003D16E7"/>
    <w:rsid w:val="003D1AA6"/>
    <w:rsid w:val="003D1AF1"/>
    <w:rsid w:val="003D2023"/>
    <w:rsid w:val="003D21E8"/>
    <w:rsid w:val="003D22C5"/>
    <w:rsid w:val="003D2478"/>
    <w:rsid w:val="003D24EE"/>
    <w:rsid w:val="003D26BC"/>
    <w:rsid w:val="003D2FBF"/>
    <w:rsid w:val="003D30F7"/>
    <w:rsid w:val="003D322A"/>
    <w:rsid w:val="003D3371"/>
    <w:rsid w:val="003D3C45"/>
    <w:rsid w:val="003D4678"/>
    <w:rsid w:val="003D4C1C"/>
    <w:rsid w:val="003D4F03"/>
    <w:rsid w:val="003D5055"/>
    <w:rsid w:val="003D52F6"/>
    <w:rsid w:val="003D5388"/>
    <w:rsid w:val="003D5834"/>
    <w:rsid w:val="003D5ACC"/>
    <w:rsid w:val="003D5B1F"/>
    <w:rsid w:val="003D5D79"/>
    <w:rsid w:val="003D61D4"/>
    <w:rsid w:val="003D6200"/>
    <w:rsid w:val="003D6C6C"/>
    <w:rsid w:val="003D6DCC"/>
    <w:rsid w:val="003D71B7"/>
    <w:rsid w:val="003D7311"/>
    <w:rsid w:val="003D73FA"/>
    <w:rsid w:val="003D7446"/>
    <w:rsid w:val="003D7924"/>
    <w:rsid w:val="003D7CB1"/>
    <w:rsid w:val="003E037F"/>
    <w:rsid w:val="003E0D50"/>
    <w:rsid w:val="003E0FCC"/>
    <w:rsid w:val="003E11A2"/>
    <w:rsid w:val="003E15FA"/>
    <w:rsid w:val="003E17DD"/>
    <w:rsid w:val="003E1843"/>
    <w:rsid w:val="003E1C7B"/>
    <w:rsid w:val="003E20DE"/>
    <w:rsid w:val="003E2447"/>
    <w:rsid w:val="003E26CF"/>
    <w:rsid w:val="003E272F"/>
    <w:rsid w:val="003E2982"/>
    <w:rsid w:val="003E2B17"/>
    <w:rsid w:val="003E3099"/>
    <w:rsid w:val="003E340C"/>
    <w:rsid w:val="003E349C"/>
    <w:rsid w:val="003E36E0"/>
    <w:rsid w:val="003E3A5F"/>
    <w:rsid w:val="003E3FA9"/>
    <w:rsid w:val="003E45E6"/>
    <w:rsid w:val="003E4953"/>
    <w:rsid w:val="003E4C9C"/>
    <w:rsid w:val="003E5018"/>
    <w:rsid w:val="003E53E9"/>
    <w:rsid w:val="003E5591"/>
    <w:rsid w:val="003E55E4"/>
    <w:rsid w:val="003E56FB"/>
    <w:rsid w:val="003E6453"/>
    <w:rsid w:val="003E6C49"/>
    <w:rsid w:val="003E6F5E"/>
    <w:rsid w:val="003E74E3"/>
    <w:rsid w:val="003E796B"/>
    <w:rsid w:val="003F05C7"/>
    <w:rsid w:val="003F06A2"/>
    <w:rsid w:val="003F087F"/>
    <w:rsid w:val="003F08D4"/>
    <w:rsid w:val="003F0E61"/>
    <w:rsid w:val="003F17CB"/>
    <w:rsid w:val="003F1854"/>
    <w:rsid w:val="003F19F0"/>
    <w:rsid w:val="003F1CEE"/>
    <w:rsid w:val="003F1DB0"/>
    <w:rsid w:val="003F2B33"/>
    <w:rsid w:val="003F2CD4"/>
    <w:rsid w:val="003F2D25"/>
    <w:rsid w:val="003F302D"/>
    <w:rsid w:val="003F305F"/>
    <w:rsid w:val="003F354D"/>
    <w:rsid w:val="003F35D6"/>
    <w:rsid w:val="003F39A6"/>
    <w:rsid w:val="003F40AB"/>
    <w:rsid w:val="003F42F1"/>
    <w:rsid w:val="003F43EB"/>
    <w:rsid w:val="003F4715"/>
    <w:rsid w:val="003F4F8E"/>
    <w:rsid w:val="003F4FE6"/>
    <w:rsid w:val="003F5657"/>
    <w:rsid w:val="003F5E6F"/>
    <w:rsid w:val="003F61E1"/>
    <w:rsid w:val="003F6253"/>
    <w:rsid w:val="003F6438"/>
    <w:rsid w:val="003F6551"/>
    <w:rsid w:val="003F6BBE"/>
    <w:rsid w:val="003F6C46"/>
    <w:rsid w:val="003F6CDC"/>
    <w:rsid w:val="003F6CF6"/>
    <w:rsid w:val="003F6E3D"/>
    <w:rsid w:val="003F6E5D"/>
    <w:rsid w:val="003F6EBF"/>
    <w:rsid w:val="003F7313"/>
    <w:rsid w:val="003F73EE"/>
    <w:rsid w:val="003F7583"/>
    <w:rsid w:val="003F76F9"/>
    <w:rsid w:val="003F7CBE"/>
    <w:rsid w:val="003F7DCF"/>
    <w:rsid w:val="004000E8"/>
    <w:rsid w:val="004009A1"/>
    <w:rsid w:val="00401133"/>
    <w:rsid w:val="004018FB"/>
    <w:rsid w:val="004018FD"/>
    <w:rsid w:val="00401AA6"/>
    <w:rsid w:val="00401CC3"/>
    <w:rsid w:val="00401FE6"/>
    <w:rsid w:val="004020BD"/>
    <w:rsid w:val="004022EA"/>
    <w:rsid w:val="0040247F"/>
    <w:rsid w:val="00402A4D"/>
    <w:rsid w:val="00402E2B"/>
    <w:rsid w:val="00403063"/>
    <w:rsid w:val="0040359D"/>
    <w:rsid w:val="00403966"/>
    <w:rsid w:val="00403A61"/>
    <w:rsid w:val="00403FDB"/>
    <w:rsid w:val="004042FA"/>
    <w:rsid w:val="00404336"/>
    <w:rsid w:val="0040512B"/>
    <w:rsid w:val="00405CA5"/>
    <w:rsid w:val="00405D57"/>
    <w:rsid w:val="00405ECE"/>
    <w:rsid w:val="00405FE2"/>
    <w:rsid w:val="00406650"/>
    <w:rsid w:val="00406734"/>
    <w:rsid w:val="0040685D"/>
    <w:rsid w:val="00406B1B"/>
    <w:rsid w:val="00406F66"/>
    <w:rsid w:val="00407193"/>
    <w:rsid w:val="00407BA9"/>
    <w:rsid w:val="00407CD3"/>
    <w:rsid w:val="00407EDF"/>
    <w:rsid w:val="004100A2"/>
    <w:rsid w:val="004100AF"/>
    <w:rsid w:val="00410134"/>
    <w:rsid w:val="00410501"/>
    <w:rsid w:val="00410A94"/>
    <w:rsid w:val="00410B72"/>
    <w:rsid w:val="00410C15"/>
    <w:rsid w:val="00410E77"/>
    <w:rsid w:val="00410F18"/>
    <w:rsid w:val="0041193D"/>
    <w:rsid w:val="0041195C"/>
    <w:rsid w:val="00411F28"/>
    <w:rsid w:val="00412307"/>
    <w:rsid w:val="004123C2"/>
    <w:rsid w:val="0041263E"/>
    <w:rsid w:val="004128B8"/>
    <w:rsid w:val="00412B83"/>
    <w:rsid w:val="00412CDD"/>
    <w:rsid w:val="004131E6"/>
    <w:rsid w:val="00413551"/>
    <w:rsid w:val="004135D3"/>
    <w:rsid w:val="004136BE"/>
    <w:rsid w:val="00413706"/>
    <w:rsid w:val="00413AAC"/>
    <w:rsid w:val="00413E92"/>
    <w:rsid w:val="00413EDD"/>
    <w:rsid w:val="00414147"/>
    <w:rsid w:val="004141B4"/>
    <w:rsid w:val="0041468A"/>
    <w:rsid w:val="004146AF"/>
    <w:rsid w:val="004148F5"/>
    <w:rsid w:val="00414A39"/>
    <w:rsid w:val="00414CAD"/>
    <w:rsid w:val="004150A7"/>
    <w:rsid w:val="0041577F"/>
    <w:rsid w:val="00416321"/>
    <w:rsid w:val="0041646B"/>
    <w:rsid w:val="004164C4"/>
    <w:rsid w:val="00416609"/>
    <w:rsid w:val="00416744"/>
    <w:rsid w:val="00416B16"/>
    <w:rsid w:val="00416FE0"/>
    <w:rsid w:val="00417871"/>
    <w:rsid w:val="00417BD4"/>
    <w:rsid w:val="00417ECE"/>
    <w:rsid w:val="00420482"/>
    <w:rsid w:val="004204CE"/>
    <w:rsid w:val="004209FF"/>
    <w:rsid w:val="00420B5D"/>
    <w:rsid w:val="00420B9E"/>
    <w:rsid w:val="00420F8B"/>
    <w:rsid w:val="00421039"/>
    <w:rsid w:val="00421105"/>
    <w:rsid w:val="0042114C"/>
    <w:rsid w:val="004212C1"/>
    <w:rsid w:val="00421885"/>
    <w:rsid w:val="00421A0D"/>
    <w:rsid w:val="00421BC2"/>
    <w:rsid w:val="00421F51"/>
    <w:rsid w:val="004221C0"/>
    <w:rsid w:val="0042228D"/>
    <w:rsid w:val="00422323"/>
    <w:rsid w:val="004224BD"/>
    <w:rsid w:val="004226E5"/>
    <w:rsid w:val="00422AA4"/>
    <w:rsid w:val="00422B1B"/>
    <w:rsid w:val="0042326F"/>
    <w:rsid w:val="00423357"/>
    <w:rsid w:val="00423602"/>
    <w:rsid w:val="00423836"/>
    <w:rsid w:val="004238F3"/>
    <w:rsid w:val="00423964"/>
    <w:rsid w:val="00423999"/>
    <w:rsid w:val="00423B16"/>
    <w:rsid w:val="00423F67"/>
    <w:rsid w:val="004242F4"/>
    <w:rsid w:val="00424736"/>
    <w:rsid w:val="0042484A"/>
    <w:rsid w:val="004250B6"/>
    <w:rsid w:val="0042528A"/>
    <w:rsid w:val="00425477"/>
    <w:rsid w:val="004254B4"/>
    <w:rsid w:val="0042555E"/>
    <w:rsid w:val="004256A1"/>
    <w:rsid w:val="00425884"/>
    <w:rsid w:val="0042590A"/>
    <w:rsid w:val="00425BFD"/>
    <w:rsid w:val="00425DA7"/>
    <w:rsid w:val="00425FF5"/>
    <w:rsid w:val="00425FFD"/>
    <w:rsid w:val="00426068"/>
    <w:rsid w:val="004260C9"/>
    <w:rsid w:val="0042644D"/>
    <w:rsid w:val="00426525"/>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1279"/>
    <w:rsid w:val="00431766"/>
    <w:rsid w:val="004318B3"/>
    <w:rsid w:val="004319A3"/>
    <w:rsid w:val="00431B3F"/>
    <w:rsid w:val="0043276A"/>
    <w:rsid w:val="00432AC8"/>
    <w:rsid w:val="004333D6"/>
    <w:rsid w:val="00433468"/>
    <w:rsid w:val="00433B14"/>
    <w:rsid w:val="00433EC3"/>
    <w:rsid w:val="00433F9E"/>
    <w:rsid w:val="004343C4"/>
    <w:rsid w:val="00435496"/>
    <w:rsid w:val="004354A4"/>
    <w:rsid w:val="00435C68"/>
    <w:rsid w:val="00435CE0"/>
    <w:rsid w:val="004363B7"/>
    <w:rsid w:val="004366A4"/>
    <w:rsid w:val="004367CC"/>
    <w:rsid w:val="004369C4"/>
    <w:rsid w:val="00436C11"/>
    <w:rsid w:val="00437342"/>
    <w:rsid w:val="00437447"/>
    <w:rsid w:val="00437923"/>
    <w:rsid w:val="00437A06"/>
    <w:rsid w:val="00437CBA"/>
    <w:rsid w:val="00437CEC"/>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1A1"/>
    <w:rsid w:val="004422A5"/>
    <w:rsid w:val="004429CC"/>
    <w:rsid w:val="00442B9D"/>
    <w:rsid w:val="00442CE6"/>
    <w:rsid w:val="00442F59"/>
    <w:rsid w:val="00442FC0"/>
    <w:rsid w:val="004431DC"/>
    <w:rsid w:val="0044352A"/>
    <w:rsid w:val="004435E6"/>
    <w:rsid w:val="0044387D"/>
    <w:rsid w:val="00444373"/>
    <w:rsid w:val="0044455C"/>
    <w:rsid w:val="00444565"/>
    <w:rsid w:val="00444935"/>
    <w:rsid w:val="00444AAD"/>
    <w:rsid w:val="00444F56"/>
    <w:rsid w:val="004459CD"/>
    <w:rsid w:val="00445F74"/>
    <w:rsid w:val="00445F9D"/>
    <w:rsid w:val="004460AE"/>
    <w:rsid w:val="00446118"/>
    <w:rsid w:val="0044611F"/>
    <w:rsid w:val="004461CE"/>
    <w:rsid w:val="00446488"/>
    <w:rsid w:val="00446708"/>
    <w:rsid w:val="004467DE"/>
    <w:rsid w:val="00446B03"/>
    <w:rsid w:val="00446EB0"/>
    <w:rsid w:val="004479D9"/>
    <w:rsid w:val="004501AC"/>
    <w:rsid w:val="004504FB"/>
    <w:rsid w:val="00450651"/>
    <w:rsid w:val="0045072E"/>
    <w:rsid w:val="00450B20"/>
    <w:rsid w:val="00450CBD"/>
    <w:rsid w:val="00450EA2"/>
    <w:rsid w:val="00451150"/>
    <w:rsid w:val="004514D7"/>
    <w:rsid w:val="004515F7"/>
    <w:rsid w:val="004517AA"/>
    <w:rsid w:val="00451BDE"/>
    <w:rsid w:val="00451CC2"/>
    <w:rsid w:val="00451E86"/>
    <w:rsid w:val="0045266D"/>
    <w:rsid w:val="004526F2"/>
    <w:rsid w:val="0045274D"/>
    <w:rsid w:val="00452917"/>
    <w:rsid w:val="00452995"/>
    <w:rsid w:val="00452CAC"/>
    <w:rsid w:val="00452E9A"/>
    <w:rsid w:val="00453039"/>
    <w:rsid w:val="00453118"/>
    <w:rsid w:val="0045315D"/>
    <w:rsid w:val="00453366"/>
    <w:rsid w:val="004535A3"/>
    <w:rsid w:val="00453D2E"/>
    <w:rsid w:val="00454439"/>
    <w:rsid w:val="00454573"/>
    <w:rsid w:val="00454892"/>
    <w:rsid w:val="00454CD6"/>
    <w:rsid w:val="00455233"/>
    <w:rsid w:val="004557B9"/>
    <w:rsid w:val="00455935"/>
    <w:rsid w:val="00455979"/>
    <w:rsid w:val="00455FFA"/>
    <w:rsid w:val="00456322"/>
    <w:rsid w:val="0045692A"/>
    <w:rsid w:val="00456CEA"/>
    <w:rsid w:val="00457117"/>
    <w:rsid w:val="00457169"/>
    <w:rsid w:val="004571BE"/>
    <w:rsid w:val="00457565"/>
    <w:rsid w:val="0045764B"/>
    <w:rsid w:val="004579B5"/>
    <w:rsid w:val="00457B71"/>
    <w:rsid w:val="00457C0A"/>
    <w:rsid w:val="00460971"/>
    <w:rsid w:val="00460B8E"/>
    <w:rsid w:val="00460CC7"/>
    <w:rsid w:val="00460CCB"/>
    <w:rsid w:val="00460E52"/>
    <w:rsid w:val="00460FE0"/>
    <w:rsid w:val="0046135A"/>
    <w:rsid w:val="0046192B"/>
    <w:rsid w:val="00461A93"/>
    <w:rsid w:val="00461B6C"/>
    <w:rsid w:val="00461B6E"/>
    <w:rsid w:val="00461C3D"/>
    <w:rsid w:val="00461D97"/>
    <w:rsid w:val="00461FCE"/>
    <w:rsid w:val="00461FD9"/>
    <w:rsid w:val="00462122"/>
    <w:rsid w:val="0046253E"/>
    <w:rsid w:val="00462AAB"/>
    <w:rsid w:val="00462B51"/>
    <w:rsid w:val="00462F1B"/>
    <w:rsid w:val="00463540"/>
    <w:rsid w:val="00463716"/>
    <w:rsid w:val="00463853"/>
    <w:rsid w:val="004639AD"/>
    <w:rsid w:val="00463B0A"/>
    <w:rsid w:val="00463CA9"/>
    <w:rsid w:val="00463D59"/>
    <w:rsid w:val="00464332"/>
    <w:rsid w:val="00464689"/>
    <w:rsid w:val="00464A79"/>
    <w:rsid w:val="00464D29"/>
    <w:rsid w:val="00464E71"/>
    <w:rsid w:val="0046583F"/>
    <w:rsid w:val="00465E4C"/>
    <w:rsid w:val="00466016"/>
    <w:rsid w:val="004663F3"/>
    <w:rsid w:val="0046641B"/>
    <w:rsid w:val="00466699"/>
    <w:rsid w:val="004669BA"/>
    <w:rsid w:val="004669E2"/>
    <w:rsid w:val="00466B73"/>
    <w:rsid w:val="00467222"/>
    <w:rsid w:val="00467965"/>
    <w:rsid w:val="004679E7"/>
    <w:rsid w:val="00467E5F"/>
    <w:rsid w:val="00467E88"/>
    <w:rsid w:val="00470935"/>
    <w:rsid w:val="00470965"/>
    <w:rsid w:val="00470C31"/>
    <w:rsid w:val="00471050"/>
    <w:rsid w:val="00471917"/>
    <w:rsid w:val="00471C22"/>
    <w:rsid w:val="00471DE0"/>
    <w:rsid w:val="00471FAD"/>
    <w:rsid w:val="004721BA"/>
    <w:rsid w:val="00472829"/>
    <w:rsid w:val="00472C82"/>
    <w:rsid w:val="00472E40"/>
    <w:rsid w:val="00472E6E"/>
    <w:rsid w:val="00473105"/>
    <w:rsid w:val="00473173"/>
    <w:rsid w:val="004734D0"/>
    <w:rsid w:val="00473D20"/>
    <w:rsid w:val="00473E05"/>
    <w:rsid w:val="004740D2"/>
    <w:rsid w:val="00474198"/>
    <w:rsid w:val="004742D8"/>
    <w:rsid w:val="00474727"/>
    <w:rsid w:val="00474EC6"/>
    <w:rsid w:val="00474F55"/>
    <w:rsid w:val="00474F76"/>
    <w:rsid w:val="0047556B"/>
    <w:rsid w:val="0047559C"/>
    <w:rsid w:val="004757D4"/>
    <w:rsid w:val="00475903"/>
    <w:rsid w:val="004759B4"/>
    <w:rsid w:val="00475BA3"/>
    <w:rsid w:val="00475C54"/>
    <w:rsid w:val="00475DDD"/>
    <w:rsid w:val="00475E23"/>
    <w:rsid w:val="00476403"/>
    <w:rsid w:val="004765DB"/>
    <w:rsid w:val="004767B8"/>
    <w:rsid w:val="00477013"/>
    <w:rsid w:val="0047703B"/>
    <w:rsid w:val="00477762"/>
    <w:rsid w:val="00477768"/>
    <w:rsid w:val="00477B65"/>
    <w:rsid w:val="00477CE4"/>
    <w:rsid w:val="00477D65"/>
    <w:rsid w:val="00477D9E"/>
    <w:rsid w:val="0048044A"/>
    <w:rsid w:val="0048054F"/>
    <w:rsid w:val="00480AC1"/>
    <w:rsid w:val="00480C4B"/>
    <w:rsid w:val="0048115F"/>
    <w:rsid w:val="00481631"/>
    <w:rsid w:val="004816CE"/>
    <w:rsid w:val="004816DA"/>
    <w:rsid w:val="00481980"/>
    <w:rsid w:val="00481A9E"/>
    <w:rsid w:val="00481B82"/>
    <w:rsid w:val="00482086"/>
    <w:rsid w:val="0048225F"/>
    <w:rsid w:val="004828AB"/>
    <w:rsid w:val="00482B22"/>
    <w:rsid w:val="00482E62"/>
    <w:rsid w:val="004833B0"/>
    <w:rsid w:val="00483462"/>
    <w:rsid w:val="004834EB"/>
    <w:rsid w:val="00483523"/>
    <w:rsid w:val="0048382A"/>
    <w:rsid w:val="00483D3E"/>
    <w:rsid w:val="00483EF5"/>
    <w:rsid w:val="004841A2"/>
    <w:rsid w:val="004844DE"/>
    <w:rsid w:val="004845AE"/>
    <w:rsid w:val="004848D0"/>
    <w:rsid w:val="0048491C"/>
    <w:rsid w:val="00484BEF"/>
    <w:rsid w:val="00484C24"/>
    <w:rsid w:val="00484D2C"/>
    <w:rsid w:val="00484F09"/>
    <w:rsid w:val="004852F5"/>
    <w:rsid w:val="004854B5"/>
    <w:rsid w:val="00485C70"/>
    <w:rsid w:val="004861B6"/>
    <w:rsid w:val="0048622E"/>
    <w:rsid w:val="0048632B"/>
    <w:rsid w:val="004863FB"/>
    <w:rsid w:val="00486555"/>
    <w:rsid w:val="00486572"/>
    <w:rsid w:val="0048695A"/>
    <w:rsid w:val="00487123"/>
    <w:rsid w:val="00487131"/>
    <w:rsid w:val="004872E4"/>
    <w:rsid w:val="00487322"/>
    <w:rsid w:val="0048788E"/>
    <w:rsid w:val="00487CB3"/>
    <w:rsid w:val="00487E10"/>
    <w:rsid w:val="00487FB6"/>
    <w:rsid w:val="00487FF9"/>
    <w:rsid w:val="00490269"/>
    <w:rsid w:val="0049078D"/>
    <w:rsid w:val="0049093E"/>
    <w:rsid w:val="00490C97"/>
    <w:rsid w:val="00491118"/>
    <w:rsid w:val="0049128F"/>
    <w:rsid w:val="004916D5"/>
    <w:rsid w:val="004917FB"/>
    <w:rsid w:val="004918C5"/>
    <w:rsid w:val="004919B2"/>
    <w:rsid w:val="00491DB7"/>
    <w:rsid w:val="00491FC8"/>
    <w:rsid w:val="00492434"/>
    <w:rsid w:val="00492A15"/>
    <w:rsid w:val="00492BC5"/>
    <w:rsid w:val="00492D76"/>
    <w:rsid w:val="00492FB1"/>
    <w:rsid w:val="0049362B"/>
    <w:rsid w:val="00493695"/>
    <w:rsid w:val="004936CB"/>
    <w:rsid w:val="00493855"/>
    <w:rsid w:val="00493A55"/>
    <w:rsid w:val="00493C64"/>
    <w:rsid w:val="004941D8"/>
    <w:rsid w:val="004944FB"/>
    <w:rsid w:val="004948D2"/>
    <w:rsid w:val="00494AA8"/>
    <w:rsid w:val="00494EF3"/>
    <w:rsid w:val="0049515C"/>
    <w:rsid w:val="0049530E"/>
    <w:rsid w:val="00495473"/>
    <w:rsid w:val="004957D2"/>
    <w:rsid w:val="00495D73"/>
    <w:rsid w:val="004963D6"/>
    <w:rsid w:val="004964F1"/>
    <w:rsid w:val="004967CD"/>
    <w:rsid w:val="00496804"/>
    <w:rsid w:val="00496B2F"/>
    <w:rsid w:val="00496F49"/>
    <w:rsid w:val="00497003"/>
    <w:rsid w:val="00497085"/>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EAC"/>
    <w:rsid w:val="004A1FEA"/>
    <w:rsid w:val="004A2474"/>
    <w:rsid w:val="004A2521"/>
    <w:rsid w:val="004A252D"/>
    <w:rsid w:val="004A2798"/>
    <w:rsid w:val="004A2A9E"/>
    <w:rsid w:val="004A2B94"/>
    <w:rsid w:val="004A2D12"/>
    <w:rsid w:val="004A2D70"/>
    <w:rsid w:val="004A2F04"/>
    <w:rsid w:val="004A2F5A"/>
    <w:rsid w:val="004A3124"/>
    <w:rsid w:val="004A39BD"/>
    <w:rsid w:val="004A3C3F"/>
    <w:rsid w:val="004A3D87"/>
    <w:rsid w:val="004A4099"/>
    <w:rsid w:val="004A46D0"/>
    <w:rsid w:val="004A46D9"/>
    <w:rsid w:val="004A4887"/>
    <w:rsid w:val="004A5276"/>
    <w:rsid w:val="004A5520"/>
    <w:rsid w:val="004A5CA4"/>
    <w:rsid w:val="004A5CB4"/>
    <w:rsid w:val="004A5F00"/>
    <w:rsid w:val="004A6024"/>
    <w:rsid w:val="004A6086"/>
    <w:rsid w:val="004A6411"/>
    <w:rsid w:val="004A64AA"/>
    <w:rsid w:val="004A6671"/>
    <w:rsid w:val="004A6849"/>
    <w:rsid w:val="004A6886"/>
    <w:rsid w:val="004A6A94"/>
    <w:rsid w:val="004A6D06"/>
    <w:rsid w:val="004A6F53"/>
    <w:rsid w:val="004A7100"/>
    <w:rsid w:val="004A752D"/>
    <w:rsid w:val="004A75EC"/>
    <w:rsid w:val="004A7B2A"/>
    <w:rsid w:val="004B05C3"/>
    <w:rsid w:val="004B06B9"/>
    <w:rsid w:val="004B07C0"/>
    <w:rsid w:val="004B08C2"/>
    <w:rsid w:val="004B09B2"/>
    <w:rsid w:val="004B0E19"/>
    <w:rsid w:val="004B0E9B"/>
    <w:rsid w:val="004B0EE1"/>
    <w:rsid w:val="004B12B5"/>
    <w:rsid w:val="004B18F0"/>
    <w:rsid w:val="004B194E"/>
    <w:rsid w:val="004B1E7C"/>
    <w:rsid w:val="004B1F78"/>
    <w:rsid w:val="004B24B1"/>
    <w:rsid w:val="004B28DB"/>
    <w:rsid w:val="004B2AB6"/>
    <w:rsid w:val="004B2B05"/>
    <w:rsid w:val="004B2F57"/>
    <w:rsid w:val="004B339C"/>
    <w:rsid w:val="004B34BB"/>
    <w:rsid w:val="004B3907"/>
    <w:rsid w:val="004B3FE4"/>
    <w:rsid w:val="004B401B"/>
    <w:rsid w:val="004B4734"/>
    <w:rsid w:val="004B4CBD"/>
    <w:rsid w:val="004B4E78"/>
    <w:rsid w:val="004B51E6"/>
    <w:rsid w:val="004B5569"/>
    <w:rsid w:val="004B5701"/>
    <w:rsid w:val="004B580E"/>
    <w:rsid w:val="004B58AC"/>
    <w:rsid w:val="004B5AE8"/>
    <w:rsid w:val="004B5E33"/>
    <w:rsid w:val="004B6F6A"/>
    <w:rsid w:val="004B71C3"/>
    <w:rsid w:val="004B723F"/>
    <w:rsid w:val="004B7434"/>
    <w:rsid w:val="004B7C0C"/>
    <w:rsid w:val="004B7D59"/>
    <w:rsid w:val="004C0001"/>
    <w:rsid w:val="004C09EE"/>
    <w:rsid w:val="004C0FE6"/>
    <w:rsid w:val="004C1176"/>
    <w:rsid w:val="004C12F2"/>
    <w:rsid w:val="004C1560"/>
    <w:rsid w:val="004C1832"/>
    <w:rsid w:val="004C1A55"/>
    <w:rsid w:val="004C1A82"/>
    <w:rsid w:val="004C1BE6"/>
    <w:rsid w:val="004C1C2D"/>
    <w:rsid w:val="004C1E84"/>
    <w:rsid w:val="004C2039"/>
    <w:rsid w:val="004C2189"/>
    <w:rsid w:val="004C2204"/>
    <w:rsid w:val="004C25BB"/>
    <w:rsid w:val="004C2F84"/>
    <w:rsid w:val="004C30A7"/>
    <w:rsid w:val="004C3173"/>
    <w:rsid w:val="004C36FA"/>
    <w:rsid w:val="004C3867"/>
    <w:rsid w:val="004C3898"/>
    <w:rsid w:val="004C38FB"/>
    <w:rsid w:val="004C3A16"/>
    <w:rsid w:val="004C3D3F"/>
    <w:rsid w:val="004C430E"/>
    <w:rsid w:val="004C433F"/>
    <w:rsid w:val="004C45CD"/>
    <w:rsid w:val="004C4A87"/>
    <w:rsid w:val="004C4DEF"/>
    <w:rsid w:val="004C5363"/>
    <w:rsid w:val="004C53BB"/>
    <w:rsid w:val="004C5511"/>
    <w:rsid w:val="004C579B"/>
    <w:rsid w:val="004C5967"/>
    <w:rsid w:val="004C59F8"/>
    <w:rsid w:val="004C5A99"/>
    <w:rsid w:val="004C5E51"/>
    <w:rsid w:val="004C5E55"/>
    <w:rsid w:val="004C5FC0"/>
    <w:rsid w:val="004C62C9"/>
    <w:rsid w:val="004C65AC"/>
    <w:rsid w:val="004C6672"/>
    <w:rsid w:val="004C68B3"/>
    <w:rsid w:val="004C6A28"/>
    <w:rsid w:val="004C6CDF"/>
    <w:rsid w:val="004C6DBF"/>
    <w:rsid w:val="004C74A2"/>
    <w:rsid w:val="004C7716"/>
    <w:rsid w:val="004C79D6"/>
    <w:rsid w:val="004C79DE"/>
    <w:rsid w:val="004C7A4A"/>
    <w:rsid w:val="004C7D1C"/>
    <w:rsid w:val="004D0311"/>
    <w:rsid w:val="004D05E9"/>
    <w:rsid w:val="004D063F"/>
    <w:rsid w:val="004D0903"/>
    <w:rsid w:val="004D0A6C"/>
    <w:rsid w:val="004D0B8F"/>
    <w:rsid w:val="004D0FA6"/>
    <w:rsid w:val="004D1024"/>
    <w:rsid w:val="004D108E"/>
    <w:rsid w:val="004D1462"/>
    <w:rsid w:val="004D1649"/>
    <w:rsid w:val="004D17C1"/>
    <w:rsid w:val="004D1C0B"/>
    <w:rsid w:val="004D1FAB"/>
    <w:rsid w:val="004D2248"/>
    <w:rsid w:val="004D2459"/>
    <w:rsid w:val="004D25C8"/>
    <w:rsid w:val="004D26DB"/>
    <w:rsid w:val="004D2C97"/>
    <w:rsid w:val="004D301A"/>
    <w:rsid w:val="004D344B"/>
    <w:rsid w:val="004D344D"/>
    <w:rsid w:val="004D36B1"/>
    <w:rsid w:val="004D381E"/>
    <w:rsid w:val="004D3EF9"/>
    <w:rsid w:val="004D42FD"/>
    <w:rsid w:val="004D4DBC"/>
    <w:rsid w:val="004D4FC5"/>
    <w:rsid w:val="004D50D6"/>
    <w:rsid w:val="004D5721"/>
    <w:rsid w:val="004D58D4"/>
    <w:rsid w:val="004D58FD"/>
    <w:rsid w:val="004D59E7"/>
    <w:rsid w:val="004D59EA"/>
    <w:rsid w:val="004D5C62"/>
    <w:rsid w:val="004D5E31"/>
    <w:rsid w:val="004D6149"/>
    <w:rsid w:val="004D6297"/>
    <w:rsid w:val="004D68B4"/>
    <w:rsid w:val="004D70CA"/>
    <w:rsid w:val="004D722B"/>
    <w:rsid w:val="004D74E3"/>
    <w:rsid w:val="004D779E"/>
    <w:rsid w:val="004D7C7D"/>
    <w:rsid w:val="004D7E58"/>
    <w:rsid w:val="004D7EBD"/>
    <w:rsid w:val="004E000C"/>
    <w:rsid w:val="004E02B8"/>
    <w:rsid w:val="004E02D3"/>
    <w:rsid w:val="004E052F"/>
    <w:rsid w:val="004E08BE"/>
    <w:rsid w:val="004E092F"/>
    <w:rsid w:val="004E0D74"/>
    <w:rsid w:val="004E0E61"/>
    <w:rsid w:val="004E12B7"/>
    <w:rsid w:val="004E1313"/>
    <w:rsid w:val="004E1472"/>
    <w:rsid w:val="004E183A"/>
    <w:rsid w:val="004E1A37"/>
    <w:rsid w:val="004E2067"/>
    <w:rsid w:val="004E2180"/>
    <w:rsid w:val="004E2321"/>
    <w:rsid w:val="004E23CB"/>
    <w:rsid w:val="004E2448"/>
    <w:rsid w:val="004E2680"/>
    <w:rsid w:val="004E275C"/>
    <w:rsid w:val="004E2860"/>
    <w:rsid w:val="004E28F9"/>
    <w:rsid w:val="004E2AE2"/>
    <w:rsid w:val="004E2F2C"/>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23"/>
    <w:rsid w:val="004E6CF7"/>
    <w:rsid w:val="004E6E31"/>
    <w:rsid w:val="004E6F54"/>
    <w:rsid w:val="004E7461"/>
    <w:rsid w:val="004E76F4"/>
    <w:rsid w:val="004E7853"/>
    <w:rsid w:val="004F004F"/>
    <w:rsid w:val="004F0749"/>
    <w:rsid w:val="004F0B4E"/>
    <w:rsid w:val="004F0B6C"/>
    <w:rsid w:val="004F19CC"/>
    <w:rsid w:val="004F1A90"/>
    <w:rsid w:val="004F1AC0"/>
    <w:rsid w:val="004F1E6E"/>
    <w:rsid w:val="004F2078"/>
    <w:rsid w:val="004F2397"/>
    <w:rsid w:val="004F2712"/>
    <w:rsid w:val="004F28BA"/>
    <w:rsid w:val="004F2DF0"/>
    <w:rsid w:val="004F2FDC"/>
    <w:rsid w:val="004F35EF"/>
    <w:rsid w:val="004F3794"/>
    <w:rsid w:val="004F384E"/>
    <w:rsid w:val="004F3B2D"/>
    <w:rsid w:val="004F414C"/>
    <w:rsid w:val="004F4562"/>
    <w:rsid w:val="004F478B"/>
    <w:rsid w:val="004F4A98"/>
    <w:rsid w:val="004F4DA3"/>
    <w:rsid w:val="004F4F18"/>
    <w:rsid w:val="004F5B09"/>
    <w:rsid w:val="004F5CEE"/>
    <w:rsid w:val="004F5EC1"/>
    <w:rsid w:val="004F644B"/>
    <w:rsid w:val="004F75B8"/>
    <w:rsid w:val="004F76F1"/>
    <w:rsid w:val="004F7C13"/>
    <w:rsid w:val="005005E8"/>
    <w:rsid w:val="005009E4"/>
    <w:rsid w:val="00500DE0"/>
    <w:rsid w:val="00500EFE"/>
    <w:rsid w:val="00501509"/>
    <w:rsid w:val="005017BF"/>
    <w:rsid w:val="0050240F"/>
    <w:rsid w:val="005024DB"/>
    <w:rsid w:val="005025D7"/>
    <w:rsid w:val="00502766"/>
    <w:rsid w:val="0050281E"/>
    <w:rsid w:val="00502CE2"/>
    <w:rsid w:val="00502D54"/>
    <w:rsid w:val="005035CB"/>
    <w:rsid w:val="00503ED5"/>
    <w:rsid w:val="005044C9"/>
    <w:rsid w:val="00504CAB"/>
    <w:rsid w:val="00504FC7"/>
    <w:rsid w:val="0050503D"/>
    <w:rsid w:val="005052BA"/>
    <w:rsid w:val="00505488"/>
    <w:rsid w:val="0050583B"/>
    <w:rsid w:val="005059AD"/>
    <w:rsid w:val="00505B68"/>
    <w:rsid w:val="00505E37"/>
    <w:rsid w:val="00506557"/>
    <w:rsid w:val="00506618"/>
    <w:rsid w:val="005066A1"/>
    <w:rsid w:val="0050677A"/>
    <w:rsid w:val="00506BBF"/>
    <w:rsid w:val="00506D28"/>
    <w:rsid w:val="00507096"/>
    <w:rsid w:val="00507510"/>
    <w:rsid w:val="00507E83"/>
    <w:rsid w:val="00510301"/>
    <w:rsid w:val="005104A6"/>
    <w:rsid w:val="005108D8"/>
    <w:rsid w:val="00510951"/>
    <w:rsid w:val="005109E3"/>
    <w:rsid w:val="00510AD8"/>
    <w:rsid w:val="00511303"/>
    <w:rsid w:val="00511669"/>
    <w:rsid w:val="005116F9"/>
    <w:rsid w:val="005119CA"/>
    <w:rsid w:val="00511CD1"/>
    <w:rsid w:val="00511E32"/>
    <w:rsid w:val="0051208F"/>
    <w:rsid w:val="005121D4"/>
    <w:rsid w:val="0051226E"/>
    <w:rsid w:val="00512971"/>
    <w:rsid w:val="005129CB"/>
    <w:rsid w:val="005129ED"/>
    <w:rsid w:val="00512C9C"/>
    <w:rsid w:val="00512FC6"/>
    <w:rsid w:val="005135A1"/>
    <w:rsid w:val="005135E9"/>
    <w:rsid w:val="00513B70"/>
    <w:rsid w:val="00513D82"/>
    <w:rsid w:val="005143AB"/>
    <w:rsid w:val="00514758"/>
    <w:rsid w:val="005147A4"/>
    <w:rsid w:val="00514880"/>
    <w:rsid w:val="00514ABF"/>
    <w:rsid w:val="00514D52"/>
    <w:rsid w:val="00515137"/>
    <w:rsid w:val="005153A7"/>
    <w:rsid w:val="00515B23"/>
    <w:rsid w:val="00515CCE"/>
    <w:rsid w:val="005160A5"/>
    <w:rsid w:val="0051633B"/>
    <w:rsid w:val="0051697E"/>
    <w:rsid w:val="00516D1B"/>
    <w:rsid w:val="005173FD"/>
    <w:rsid w:val="005174D3"/>
    <w:rsid w:val="00517657"/>
    <w:rsid w:val="005176B3"/>
    <w:rsid w:val="005177F2"/>
    <w:rsid w:val="00517AD9"/>
    <w:rsid w:val="00517C86"/>
    <w:rsid w:val="0052019B"/>
    <w:rsid w:val="005203F7"/>
    <w:rsid w:val="00520789"/>
    <w:rsid w:val="005209B3"/>
    <w:rsid w:val="00520D39"/>
    <w:rsid w:val="00520FFE"/>
    <w:rsid w:val="005214D5"/>
    <w:rsid w:val="005219CF"/>
    <w:rsid w:val="00521F2E"/>
    <w:rsid w:val="00521F44"/>
    <w:rsid w:val="005225C5"/>
    <w:rsid w:val="00522627"/>
    <w:rsid w:val="00522BC4"/>
    <w:rsid w:val="00522CD7"/>
    <w:rsid w:val="00523111"/>
    <w:rsid w:val="005232A6"/>
    <w:rsid w:val="00523442"/>
    <w:rsid w:val="00523973"/>
    <w:rsid w:val="00523E23"/>
    <w:rsid w:val="0052437D"/>
    <w:rsid w:val="005246F3"/>
    <w:rsid w:val="00524787"/>
    <w:rsid w:val="00524805"/>
    <w:rsid w:val="00524DDB"/>
    <w:rsid w:val="00524F54"/>
    <w:rsid w:val="005250E1"/>
    <w:rsid w:val="00525314"/>
    <w:rsid w:val="00525398"/>
    <w:rsid w:val="00526B7D"/>
    <w:rsid w:val="00526B9A"/>
    <w:rsid w:val="00526F03"/>
    <w:rsid w:val="00526F0F"/>
    <w:rsid w:val="00526FD6"/>
    <w:rsid w:val="00527049"/>
    <w:rsid w:val="00527248"/>
    <w:rsid w:val="00527363"/>
    <w:rsid w:val="0052768D"/>
    <w:rsid w:val="00527E1B"/>
    <w:rsid w:val="005300E2"/>
    <w:rsid w:val="0053012E"/>
    <w:rsid w:val="005306F9"/>
    <w:rsid w:val="00530AAC"/>
    <w:rsid w:val="00530BEC"/>
    <w:rsid w:val="00530E2F"/>
    <w:rsid w:val="00530E32"/>
    <w:rsid w:val="00530E79"/>
    <w:rsid w:val="00530F32"/>
    <w:rsid w:val="0053155D"/>
    <w:rsid w:val="00531BB9"/>
    <w:rsid w:val="00531FA6"/>
    <w:rsid w:val="00532453"/>
    <w:rsid w:val="00532660"/>
    <w:rsid w:val="00532CC1"/>
    <w:rsid w:val="00532CD5"/>
    <w:rsid w:val="00532D0B"/>
    <w:rsid w:val="00532FB5"/>
    <w:rsid w:val="00532FC3"/>
    <w:rsid w:val="005330F1"/>
    <w:rsid w:val="005333F3"/>
    <w:rsid w:val="00533484"/>
    <w:rsid w:val="005334DC"/>
    <w:rsid w:val="00533528"/>
    <w:rsid w:val="00533B30"/>
    <w:rsid w:val="00533BEA"/>
    <w:rsid w:val="00533C6E"/>
    <w:rsid w:val="00533C94"/>
    <w:rsid w:val="00533CD8"/>
    <w:rsid w:val="00534496"/>
    <w:rsid w:val="00534A58"/>
    <w:rsid w:val="00534A64"/>
    <w:rsid w:val="00534B44"/>
    <w:rsid w:val="00534B59"/>
    <w:rsid w:val="00534D77"/>
    <w:rsid w:val="00535071"/>
    <w:rsid w:val="005352DB"/>
    <w:rsid w:val="00535948"/>
    <w:rsid w:val="00535A13"/>
    <w:rsid w:val="00535A7A"/>
    <w:rsid w:val="00535BC0"/>
    <w:rsid w:val="00536059"/>
    <w:rsid w:val="00536189"/>
    <w:rsid w:val="0053619F"/>
    <w:rsid w:val="005361DC"/>
    <w:rsid w:val="0053639E"/>
    <w:rsid w:val="00536759"/>
    <w:rsid w:val="00536764"/>
    <w:rsid w:val="00536FB8"/>
    <w:rsid w:val="00537126"/>
    <w:rsid w:val="0053790D"/>
    <w:rsid w:val="00537C62"/>
    <w:rsid w:val="0054058B"/>
    <w:rsid w:val="005408F9"/>
    <w:rsid w:val="00540B3A"/>
    <w:rsid w:val="00541432"/>
    <w:rsid w:val="00541F1E"/>
    <w:rsid w:val="00541F97"/>
    <w:rsid w:val="005424C5"/>
    <w:rsid w:val="00542518"/>
    <w:rsid w:val="00542873"/>
    <w:rsid w:val="00542A37"/>
    <w:rsid w:val="00542B88"/>
    <w:rsid w:val="00542D65"/>
    <w:rsid w:val="005431F9"/>
    <w:rsid w:val="005435BD"/>
    <w:rsid w:val="0054374A"/>
    <w:rsid w:val="00543A6D"/>
    <w:rsid w:val="005440F5"/>
    <w:rsid w:val="00544126"/>
    <w:rsid w:val="0054416D"/>
    <w:rsid w:val="005444F6"/>
    <w:rsid w:val="005448F7"/>
    <w:rsid w:val="00544CAE"/>
    <w:rsid w:val="00544DFE"/>
    <w:rsid w:val="00544F46"/>
    <w:rsid w:val="00545050"/>
    <w:rsid w:val="00545112"/>
    <w:rsid w:val="0054517E"/>
    <w:rsid w:val="005453C6"/>
    <w:rsid w:val="00545833"/>
    <w:rsid w:val="005458D6"/>
    <w:rsid w:val="00545CC2"/>
    <w:rsid w:val="00546121"/>
    <w:rsid w:val="0054619E"/>
    <w:rsid w:val="005463C6"/>
    <w:rsid w:val="005464D5"/>
    <w:rsid w:val="00546728"/>
    <w:rsid w:val="00546970"/>
    <w:rsid w:val="005471A3"/>
    <w:rsid w:val="00547271"/>
    <w:rsid w:val="0054784B"/>
    <w:rsid w:val="00547BF0"/>
    <w:rsid w:val="00547CB0"/>
    <w:rsid w:val="0055013F"/>
    <w:rsid w:val="0055019E"/>
    <w:rsid w:val="00550222"/>
    <w:rsid w:val="00550751"/>
    <w:rsid w:val="00550B54"/>
    <w:rsid w:val="00550C77"/>
    <w:rsid w:val="00550E98"/>
    <w:rsid w:val="00551564"/>
    <w:rsid w:val="00551774"/>
    <w:rsid w:val="00551F4B"/>
    <w:rsid w:val="00551F64"/>
    <w:rsid w:val="005521E1"/>
    <w:rsid w:val="0055272E"/>
    <w:rsid w:val="00552C5A"/>
    <w:rsid w:val="00552C91"/>
    <w:rsid w:val="00552DFE"/>
    <w:rsid w:val="00552EAB"/>
    <w:rsid w:val="005543ED"/>
    <w:rsid w:val="00554CFB"/>
    <w:rsid w:val="00554E19"/>
    <w:rsid w:val="0055535A"/>
    <w:rsid w:val="00555622"/>
    <w:rsid w:val="00555681"/>
    <w:rsid w:val="0055588D"/>
    <w:rsid w:val="005558C0"/>
    <w:rsid w:val="00555A1D"/>
    <w:rsid w:val="0055636C"/>
    <w:rsid w:val="005566D6"/>
    <w:rsid w:val="005573BF"/>
    <w:rsid w:val="005576EE"/>
    <w:rsid w:val="00557EC3"/>
    <w:rsid w:val="00560295"/>
    <w:rsid w:val="005603AF"/>
    <w:rsid w:val="0056050C"/>
    <w:rsid w:val="00560645"/>
    <w:rsid w:val="005608F2"/>
    <w:rsid w:val="0056091B"/>
    <w:rsid w:val="00560A8E"/>
    <w:rsid w:val="00560D7B"/>
    <w:rsid w:val="00560EA4"/>
    <w:rsid w:val="0056121F"/>
    <w:rsid w:val="005612B5"/>
    <w:rsid w:val="00561699"/>
    <w:rsid w:val="005616DA"/>
    <w:rsid w:val="00561826"/>
    <w:rsid w:val="005619EF"/>
    <w:rsid w:val="00561AC7"/>
    <w:rsid w:val="00561C68"/>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35E"/>
    <w:rsid w:val="005644E4"/>
    <w:rsid w:val="00564C7B"/>
    <w:rsid w:val="00564FFD"/>
    <w:rsid w:val="00565122"/>
    <w:rsid w:val="00565174"/>
    <w:rsid w:val="0056534E"/>
    <w:rsid w:val="00565480"/>
    <w:rsid w:val="00565725"/>
    <w:rsid w:val="005658D5"/>
    <w:rsid w:val="005658F2"/>
    <w:rsid w:val="00566198"/>
    <w:rsid w:val="005672DB"/>
    <w:rsid w:val="00567380"/>
    <w:rsid w:val="00567566"/>
    <w:rsid w:val="0056761F"/>
    <w:rsid w:val="00567A1A"/>
    <w:rsid w:val="00567E21"/>
    <w:rsid w:val="00570089"/>
    <w:rsid w:val="0057010B"/>
    <w:rsid w:val="00570185"/>
    <w:rsid w:val="00570A76"/>
    <w:rsid w:val="00571118"/>
    <w:rsid w:val="0057168B"/>
    <w:rsid w:val="00571791"/>
    <w:rsid w:val="00571848"/>
    <w:rsid w:val="0057194E"/>
    <w:rsid w:val="005719C7"/>
    <w:rsid w:val="00571A89"/>
    <w:rsid w:val="00571B10"/>
    <w:rsid w:val="00571F4D"/>
    <w:rsid w:val="005722AC"/>
    <w:rsid w:val="00572396"/>
    <w:rsid w:val="00572505"/>
    <w:rsid w:val="005727D0"/>
    <w:rsid w:val="00572A34"/>
    <w:rsid w:val="00572D31"/>
    <w:rsid w:val="00572D5D"/>
    <w:rsid w:val="005730BB"/>
    <w:rsid w:val="00573342"/>
    <w:rsid w:val="005733E2"/>
    <w:rsid w:val="0057379C"/>
    <w:rsid w:val="00573B54"/>
    <w:rsid w:val="00573E8E"/>
    <w:rsid w:val="00573FE4"/>
    <w:rsid w:val="00574055"/>
    <w:rsid w:val="0057463D"/>
    <w:rsid w:val="00574681"/>
    <w:rsid w:val="00574966"/>
    <w:rsid w:val="00574AB7"/>
    <w:rsid w:val="00574ACF"/>
    <w:rsid w:val="005752B4"/>
    <w:rsid w:val="005753CB"/>
    <w:rsid w:val="00575430"/>
    <w:rsid w:val="005754E8"/>
    <w:rsid w:val="00575638"/>
    <w:rsid w:val="005756E3"/>
    <w:rsid w:val="00575AF0"/>
    <w:rsid w:val="005763EB"/>
    <w:rsid w:val="00576506"/>
    <w:rsid w:val="005765D6"/>
    <w:rsid w:val="00576856"/>
    <w:rsid w:val="00577054"/>
    <w:rsid w:val="00577075"/>
    <w:rsid w:val="0057712C"/>
    <w:rsid w:val="005773B1"/>
    <w:rsid w:val="00577748"/>
    <w:rsid w:val="005800BE"/>
    <w:rsid w:val="005803DF"/>
    <w:rsid w:val="00580545"/>
    <w:rsid w:val="005805FB"/>
    <w:rsid w:val="0058095B"/>
    <w:rsid w:val="00580BEF"/>
    <w:rsid w:val="00580D78"/>
    <w:rsid w:val="00580F4E"/>
    <w:rsid w:val="0058123D"/>
    <w:rsid w:val="00581597"/>
    <w:rsid w:val="005816FF"/>
    <w:rsid w:val="005818EE"/>
    <w:rsid w:val="00581A88"/>
    <w:rsid w:val="00581D3C"/>
    <w:rsid w:val="00582297"/>
    <w:rsid w:val="00582358"/>
    <w:rsid w:val="0058271D"/>
    <w:rsid w:val="00582809"/>
    <w:rsid w:val="00582AD8"/>
    <w:rsid w:val="00583018"/>
    <w:rsid w:val="00583136"/>
    <w:rsid w:val="00583395"/>
    <w:rsid w:val="0058385B"/>
    <w:rsid w:val="005838B6"/>
    <w:rsid w:val="00583913"/>
    <w:rsid w:val="00584005"/>
    <w:rsid w:val="00584A7F"/>
    <w:rsid w:val="00584CF9"/>
    <w:rsid w:val="00584D71"/>
    <w:rsid w:val="005856A9"/>
    <w:rsid w:val="005859D6"/>
    <w:rsid w:val="00585F67"/>
    <w:rsid w:val="005861C2"/>
    <w:rsid w:val="005861C5"/>
    <w:rsid w:val="0058678A"/>
    <w:rsid w:val="00586BAE"/>
    <w:rsid w:val="00587094"/>
    <w:rsid w:val="00587202"/>
    <w:rsid w:val="00587240"/>
    <w:rsid w:val="005873B3"/>
    <w:rsid w:val="00587425"/>
    <w:rsid w:val="00587551"/>
    <w:rsid w:val="00587894"/>
    <w:rsid w:val="0058798C"/>
    <w:rsid w:val="00587D8A"/>
    <w:rsid w:val="00587DA2"/>
    <w:rsid w:val="005900FA"/>
    <w:rsid w:val="00590267"/>
    <w:rsid w:val="00590300"/>
    <w:rsid w:val="00590895"/>
    <w:rsid w:val="00590CDF"/>
    <w:rsid w:val="00590DFF"/>
    <w:rsid w:val="005912F3"/>
    <w:rsid w:val="00591662"/>
    <w:rsid w:val="005927C3"/>
    <w:rsid w:val="005927D8"/>
    <w:rsid w:val="00592C78"/>
    <w:rsid w:val="00592D32"/>
    <w:rsid w:val="005933E1"/>
    <w:rsid w:val="005935A4"/>
    <w:rsid w:val="00593693"/>
    <w:rsid w:val="00593D81"/>
    <w:rsid w:val="00594314"/>
    <w:rsid w:val="005948C2"/>
    <w:rsid w:val="00594BE3"/>
    <w:rsid w:val="00594D95"/>
    <w:rsid w:val="00595173"/>
    <w:rsid w:val="00595DCA"/>
    <w:rsid w:val="00595F6D"/>
    <w:rsid w:val="00596476"/>
    <w:rsid w:val="00596657"/>
    <w:rsid w:val="00596E5A"/>
    <w:rsid w:val="00596F22"/>
    <w:rsid w:val="00597039"/>
    <w:rsid w:val="0059723A"/>
    <w:rsid w:val="0059749E"/>
    <w:rsid w:val="00597692"/>
    <w:rsid w:val="0059779B"/>
    <w:rsid w:val="00597EA4"/>
    <w:rsid w:val="005A0437"/>
    <w:rsid w:val="005A04A8"/>
    <w:rsid w:val="005A065D"/>
    <w:rsid w:val="005A0CB3"/>
    <w:rsid w:val="005A0F5B"/>
    <w:rsid w:val="005A115A"/>
    <w:rsid w:val="005A1315"/>
    <w:rsid w:val="005A16CC"/>
    <w:rsid w:val="005A1AF5"/>
    <w:rsid w:val="005A1BE5"/>
    <w:rsid w:val="005A1E85"/>
    <w:rsid w:val="005A1FDF"/>
    <w:rsid w:val="005A207E"/>
    <w:rsid w:val="005A209A"/>
    <w:rsid w:val="005A2892"/>
    <w:rsid w:val="005A29BA"/>
    <w:rsid w:val="005A2AC9"/>
    <w:rsid w:val="005A2CDD"/>
    <w:rsid w:val="005A2F84"/>
    <w:rsid w:val="005A3080"/>
    <w:rsid w:val="005A3125"/>
    <w:rsid w:val="005A3C7C"/>
    <w:rsid w:val="005A3FAB"/>
    <w:rsid w:val="005A44B3"/>
    <w:rsid w:val="005A48AC"/>
    <w:rsid w:val="005A4915"/>
    <w:rsid w:val="005A4B5C"/>
    <w:rsid w:val="005A52EB"/>
    <w:rsid w:val="005A57A6"/>
    <w:rsid w:val="005A59BF"/>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90F"/>
    <w:rsid w:val="005A7D0F"/>
    <w:rsid w:val="005A7E40"/>
    <w:rsid w:val="005A7EE9"/>
    <w:rsid w:val="005A7F6E"/>
    <w:rsid w:val="005B01FD"/>
    <w:rsid w:val="005B0841"/>
    <w:rsid w:val="005B108D"/>
    <w:rsid w:val="005B1131"/>
    <w:rsid w:val="005B1409"/>
    <w:rsid w:val="005B14A4"/>
    <w:rsid w:val="005B1726"/>
    <w:rsid w:val="005B18D2"/>
    <w:rsid w:val="005B191E"/>
    <w:rsid w:val="005B1E77"/>
    <w:rsid w:val="005B2027"/>
    <w:rsid w:val="005B216A"/>
    <w:rsid w:val="005B2A51"/>
    <w:rsid w:val="005B2AEA"/>
    <w:rsid w:val="005B2B69"/>
    <w:rsid w:val="005B35B9"/>
    <w:rsid w:val="005B35D7"/>
    <w:rsid w:val="005B361D"/>
    <w:rsid w:val="005B3868"/>
    <w:rsid w:val="005B392A"/>
    <w:rsid w:val="005B398D"/>
    <w:rsid w:val="005B3AA3"/>
    <w:rsid w:val="005B3CB1"/>
    <w:rsid w:val="005B3D4D"/>
    <w:rsid w:val="005B4284"/>
    <w:rsid w:val="005B42B6"/>
    <w:rsid w:val="005B46C2"/>
    <w:rsid w:val="005B47EC"/>
    <w:rsid w:val="005B4914"/>
    <w:rsid w:val="005B4D5E"/>
    <w:rsid w:val="005B4E6A"/>
    <w:rsid w:val="005B5462"/>
    <w:rsid w:val="005B54FD"/>
    <w:rsid w:val="005B585B"/>
    <w:rsid w:val="005B5880"/>
    <w:rsid w:val="005B649E"/>
    <w:rsid w:val="005B6F83"/>
    <w:rsid w:val="005B7323"/>
    <w:rsid w:val="005B734A"/>
    <w:rsid w:val="005B7446"/>
    <w:rsid w:val="005B7B41"/>
    <w:rsid w:val="005B7B98"/>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DBF"/>
    <w:rsid w:val="005C2018"/>
    <w:rsid w:val="005C26EC"/>
    <w:rsid w:val="005C2954"/>
    <w:rsid w:val="005C34CC"/>
    <w:rsid w:val="005C3ACE"/>
    <w:rsid w:val="005C3B2D"/>
    <w:rsid w:val="005C3FA1"/>
    <w:rsid w:val="005C4028"/>
    <w:rsid w:val="005C4873"/>
    <w:rsid w:val="005C4C6A"/>
    <w:rsid w:val="005C582E"/>
    <w:rsid w:val="005C5919"/>
    <w:rsid w:val="005C5958"/>
    <w:rsid w:val="005C5AD4"/>
    <w:rsid w:val="005C5F0A"/>
    <w:rsid w:val="005C5F86"/>
    <w:rsid w:val="005C604E"/>
    <w:rsid w:val="005C6447"/>
    <w:rsid w:val="005C6B55"/>
    <w:rsid w:val="005C6FA7"/>
    <w:rsid w:val="005C74FB"/>
    <w:rsid w:val="005C7555"/>
    <w:rsid w:val="005C782B"/>
    <w:rsid w:val="005C7A8B"/>
    <w:rsid w:val="005C7B05"/>
    <w:rsid w:val="005C7F3B"/>
    <w:rsid w:val="005D054D"/>
    <w:rsid w:val="005D063E"/>
    <w:rsid w:val="005D06D1"/>
    <w:rsid w:val="005D0965"/>
    <w:rsid w:val="005D0DEA"/>
    <w:rsid w:val="005D1348"/>
    <w:rsid w:val="005D1602"/>
    <w:rsid w:val="005D16ED"/>
    <w:rsid w:val="005D2033"/>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4C92"/>
    <w:rsid w:val="005D5021"/>
    <w:rsid w:val="005D54BF"/>
    <w:rsid w:val="005D56D2"/>
    <w:rsid w:val="005D5AA2"/>
    <w:rsid w:val="005D5C5C"/>
    <w:rsid w:val="005D5DAE"/>
    <w:rsid w:val="005D5E95"/>
    <w:rsid w:val="005D60BC"/>
    <w:rsid w:val="005D60E3"/>
    <w:rsid w:val="005D6111"/>
    <w:rsid w:val="005D6286"/>
    <w:rsid w:val="005D663A"/>
    <w:rsid w:val="005D6A59"/>
    <w:rsid w:val="005D70E3"/>
    <w:rsid w:val="005D7863"/>
    <w:rsid w:val="005D7C19"/>
    <w:rsid w:val="005D7CF6"/>
    <w:rsid w:val="005E02B7"/>
    <w:rsid w:val="005E03AB"/>
    <w:rsid w:val="005E0490"/>
    <w:rsid w:val="005E0537"/>
    <w:rsid w:val="005E05AE"/>
    <w:rsid w:val="005E0A77"/>
    <w:rsid w:val="005E100F"/>
    <w:rsid w:val="005E1C65"/>
    <w:rsid w:val="005E1E6B"/>
    <w:rsid w:val="005E21B5"/>
    <w:rsid w:val="005E21EF"/>
    <w:rsid w:val="005E245D"/>
    <w:rsid w:val="005E303D"/>
    <w:rsid w:val="005E359C"/>
    <w:rsid w:val="005E363A"/>
    <w:rsid w:val="005E363F"/>
    <w:rsid w:val="005E385F"/>
    <w:rsid w:val="005E3A14"/>
    <w:rsid w:val="005E3A5C"/>
    <w:rsid w:val="005E3F10"/>
    <w:rsid w:val="005E495D"/>
    <w:rsid w:val="005E4E87"/>
    <w:rsid w:val="005E51A4"/>
    <w:rsid w:val="005E51D7"/>
    <w:rsid w:val="005E5751"/>
    <w:rsid w:val="005E5AA4"/>
    <w:rsid w:val="005E5AB2"/>
    <w:rsid w:val="005E5B10"/>
    <w:rsid w:val="005E5B81"/>
    <w:rsid w:val="005E5F7A"/>
    <w:rsid w:val="005E6170"/>
    <w:rsid w:val="005E64EC"/>
    <w:rsid w:val="005E6990"/>
    <w:rsid w:val="005E6B76"/>
    <w:rsid w:val="005E6DB2"/>
    <w:rsid w:val="005E7202"/>
    <w:rsid w:val="005E77FE"/>
    <w:rsid w:val="005E789E"/>
    <w:rsid w:val="005E798B"/>
    <w:rsid w:val="005E7E11"/>
    <w:rsid w:val="005E7FD0"/>
    <w:rsid w:val="005F0264"/>
    <w:rsid w:val="005F0A48"/>
    <w:rsid w:val="005F0DEE"/>
    <w:rsid w:val="005F0F10"/>
    <w:rsid w:val="005F1095"/>
    <w:rsid w:val="005F1347"/>
    <w:rsid w:val="005F195C"/>
    <w:rsid w:val="005F1A08"/>
    <w:rsid w:val="005F1A5A"/>
    <w:rsid w:val="005F1E9D"/>
    <w:rsid w:val="005F1EFB"/>
    <w:rsid w:val="005F29C2"/>
    <w:rsid w:val="005F2BF0"/>
    <w:rsid w:val="005F2CB1"/>
    <w:rsid w:val="005F3025"/>
    <w:rsid w:val="005F30FD"/>
    <w:rsid w:val="005F3264"/>
    <w:rsid w:val="005F32B2"/>
    <w:rsid w:val="005F33D6"/>
    <w:rsid w:val="005F3B24"/>
    <w:rsid w:val="005F4389"/>
    <w:rsid w:val="005F4710"/>
    <w:rsid w:val="005F47F6"/>
    <w:rsid w:val="005F4A04"/>
    <w:rsid w:val="005F4C5F"/>
    <w:rsid w:val="005F51D7"/>
    <w:rsid w:val="005F56AF"/>
    <w:rsid w:val="005F58A5"/>
    <w:rsid w:val="005F612C"/>
    <w:rsid w:val="005F618C"/>
    <w:rsid w:val="005F65F8"/>
    <w:rsid w:val="005F6706"/>
    <w:rsid w:val="005F67B1"/>
    <w:rsid w:val="005F6C1E"/>
    <w:rsid w:val="005F6DDE"/>
    <w:rsid w:val="005F6EFF"/>
    <w:rsid w:val="005F70A8"/>
    <w:rsid w:val="005F70BD"/>
    <w:rsid w:val="005F7812"/>
    <w:rsid w:val="005F7884"/>
    <w:rsid w:val="005F7DAB"/>
    <w:rsid w:val="006006AC"/>
    <w:rsid w:val="0060098C"/>
    <w:rsid w:val="00600A5F"/>
    <w:rsid w:val="006011B6"/>
    <w:rsid w:val="0060141E"/>
    <w:rsid w:val="00601AF5"/>
    <w:rsid w:val="00601BEF"/>
    <w:rsid w:val="0060208D"/>
    <w:rsid w:val="00602450"/>
    <w:rsid w:val="0060264B"/>
    <w:rsid w:val="0060274A"/>
    <w:rsid w:val="0060283C"/>
    <w:rsid w:val="00602B76"/>
    <w:rsid w:val="00602D23"/>
    <w:rsid w:val="006030AC"/>
    <w:rsid w:val="006032B6"/>
    <w:rsid w:val="00603519"/>
    <w:rsid w:val="0060390E"/>
    <w:rsid w:val="00603957"/>
    <w:rsid w:val="00603F40"/>
    <w:rsid w:val="00603F56"/>
    <w:rsid w:val="00604127"/>
    <w:rsid w:val="0060423B"/>
    <w:rsid w:val="0060444D"/>
    <w:rsid w:val="0060455F"/>
    <w:rsid w:val="00604F14"/>
    <w:rsid w:val="00605161"/>
    <w:rsid w:val="00605791"/>
    <w:rsid w:val="00605CC4"/>
    <w:rsid w:val="00605D4E"/>
    <w:rsid w:val="00605E85"/>
    <w:rsid w:val="00606318"/>
    <w:rsid w:val="00606DFC"/>
    <w:rsid w:val="00606E8F"/>
    <w:rsid w:val="00606E93"/>
    <w:rsid w:val="00606F30"/>
    <w:rsid w:val="00606F5C"/>
    <w:rsid w:val="0060736A"/>
    <w:rsid w:val="006075D0"/>
    <w:rsid w:val="00607AC9"/>
    <w:rsid w:val="00607E27"/>
    <w:rsid w:val="00607F63"/>
    <w:rsid w:val="00610AC2"/>
    <w:rsid w:val="00610D29"/>
    <w:rsid w:val="00610F8C"/>
    <w:rsid w:val="00611177"/>
    <w:rsid w:val="006111D0"/>
    <w:rsid w:val="00611313"/>
    <w:rsid w:val="00611435"/>
    <w:rsid w:val="00611549"/>
    <w:rsid w:val="00611B83"/>
    <w:rsid w:val="00611E60"/>
    <w:rsid w:val="00611FD1"/>
    <w:rsid w:val="00612C1D"/>
    <w:rsid w:val="00612EA9"/>
    <w:rsid w:val="00612EDE"/>
    <w:rsid w:val="00613257"/>
    <w:rsid w:val="0061327D"/>
    <w:rsid w:val="006132A8"/>
    <w:rsid w:val="0061341D"/>
    <w:rsid w:val="0061385B"/>
    <w:rsid w:val="00613DAE"/>
    <w:rsid w:val="00613EDE"/>
    <w:rsid w:val="006141F0"/>
    <w:rsid w:val="00614417"/>
    <w:rsid w:val="00614854"/>
    <w:rsid w:val="006149EE"/>
    <w:rsid w:val="00614A25"/>
    <w:rsid w:val="00614C9C"/>
    <w:rsid w:val="00615133"/>
    <w:rsid w:val="00615562"/>
    <w:rsid w:val="00615579"/>
    <w:rsid w:val="00615F0F"/>
    <w:rsid w:val="006165E6"/>
    <w:rsid w:val="006168A7"/>
    <w:rsid w:val="00616CFE"/>
    <w:rsid w:val="006175FA"/>
    <w:rsid w:val="00617D36"/>
    <w:rsid w:val="00617F11"/>
    <w:rsid w:val="00620083"/>
    <w:rsid w:val="0062008D"/>
    <w:rsid w:val="006202EE"/>
    <w:rsid w:val="00620A71"/>
    <w:rsid w:val="00620D80"/>
    <w:rsid w:val="00620E2D"/>
    <w:rsid w:val="006212E7"/>
    <w:rsid w:val="006212F0"/>
    <w:rsid w:val="00621462"/>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B61"/>
    <w:rsid w:val="00625046"/>
    <w:rsid w:val="00625747"/>
    <w:rsid w:val="00625793"/>
    <w:rsid w:val="00625A3B"/>
    <w:rsid w:val="00625A94"/>
    <w:rsid w:val="00625A95"/>
    <w:rsid w:val="00625B6A"/>
    <w:rsid w:val="00625CED"/>
    <w:rsid w:val="00625EF9"/>
    <w:rsid w:val="00626014"/>
    <w:rsid w:val="00626126"/>
    <w:rsid w:val="006264DA"/>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30001"/>
    <w:rsid w:val="006302F9"/>
    <w:rsid w:val="00630567"/>
    <w:rsid w:val="006308D6"/>
    <w:rsid w:val="00630B94"/>
    <w:rsid w:val="00630C1E"/>
    <w:rsid w:val="00630C90"/>
    <w:rsid w:val="00630D6B"/>
    <w:rsid w:val="006311B3"/>
    <w:rsid w:val="006314B5"/>
    <w:rsid w:val="00631ABA"/>
    <w:rsid w:val="00631D99"/>
    <w:rsid w:val="00631DC1"/>
    <w:rsid w:val="00631DDC"/>
    <w:rsid w:val="00631EC6"/>
    <w:rsid w:val="006320BE"/>
    <w:rsid w:val="006320F5"/>
    <w:rsid w:val="0063218D"/>
    <w:rsid w:val="0063284C"/>
    <w:rsid w:val="00632C89"/>
    <w:rsid w:val="00632D33"/>
    <w:rsid w:val="0063312D"/>
    <w:rsid w:val="006333B4"/>
    <w:rsid w:val="00633732"/>
    <w:rsid w:val="00633EA2"/>
    <w:rsid w:val="00634057"/>
    <w:rsid w:val="006349CE"/>
    <w:rsid w:val="006349FA"/>
    <w:rsid w:val="00634C91"/>
    <w:rsid w:val="00634DB3"/>
    <w:rsid w:val="00635047"/>
    <w:rsid w:val="0063509D"/>
    <w:rsid w:val="00635947"/>
    <w:rsid w:val="00635CCD"/>
    <w:rsid w:val="00635D50"/>
    <w:rsid w:val="00635E70"/>
    <w:rsid w:val="00636332"/>
    <w:rsid w:val="00636397"/>
    <w:rsid w:val="00636398"/>
    <w:rsid w:val="006364CE"/>
    <w:rsid w:val="006368D3"/>
    <w:rsid w:val="00636B12"/>
    <w:rsid w:val="00636B72"/>
    <w:rsid w:val="0063714D"/>
    <w:rsid w:val="00637368"/>
    <w:rsid w:val="006377C2"/>
    <w:rsid w:val="006377EC"/>
    <w:rsid w:val="006378E1"/>
    <w:rsid w:val="006379E0"/>
    <w:rsid w:val="00640002"/>
    <w:rsid w:val="00640281"/>
    <w:rsid w:val="00640394"/>
    <w:rsid w:val="006407BA"/>
    <w:rsid w:val="00640DEC"/>
    <w:rsid w:val="00640E41"/>
    <w:rsid w:val="0064127C"/>
    <w:rsid w:val="0064142B"/>
    <w:rsid w:val="006414AB"/>
    <w:rsid w:val="0064151F"/>
    <w:rsid w:val="00641533"/>
    <w:rsid w:val="00641A6B"/>
    <w:rsid w:val="00641A82"/>
    <w:rsid w:val="00641B2C"/>
    <w:rsid w:val="00642015"/>
    <w:rsid w:val="0064208D"/>
    <w:rsid w:val="00642114"/>
    <w:rsid w:val="006424A1"/>
    <w:rsid w:val="006427C5"/>
    <w:rsid w:val="006427DC"/>
    <w:rsid w:val="00642B1D"/>
    <w:rsid w:val="00642B46"/>
    <w:rsid w:val="00642E8A"/>
    <w:rsid w:val="00642E9D"/>
    <w:rsid w:val="0064309D"/>
    <w:rsid w:val="006430B8"/>
    <w:rsid w:val="00643475"/>
    <w:rsid w:val="0064367F"/>
    <w:rsid w:val="0064396A"/>
    <w:rsid w:val="00643C72"/>
    <w:rsid w:val="00643C74"/>
    <w:rsid w:val="00643F7B"/>
    <w:rsid w:val="006447C3"/>
    <w:rsid w:val="00644A4A"/>
    <w:rsid w:val="00645095"/>
    <w:rsid w:val="006453E3"/>
    <w:rsid w:val="006454D3"/>
    <w:rsid w:val="00645A51"/>
    <w:rsid w:val="00645D6A"/>
    <w:rsid w:val="00645F7C"/>
    <w:rsid w:val="00646002"/>
    <w:rsid w:val="0064606C"/>
    <w:rsid w:val="0064624E"/>
    <w:rsid w:val="006463E1"/>
    <w:rsid w:val="00646696"/>
    <w:rsid w:val="00646EE9"/>
    <w:rsid w:val="00646F3B"/>
    <w:rsid w:val="006478A7"/>
    <w:rsid w:val="00647C2F"/>
    <w:rsid w:val="00650090"/>
    <w:rsid w:val="0065025D"/>
    <w:rsid w:val="00650282"/>
    <w:rsid w:val="0065042E"/>
    <w:rsid w:val="00650495"/>
    <w:rsid w:val="0065084B"/>
    <w:rsid w:val="006508AC"/>
    <w:rsid w:val="00650AB9"/>
    <w:rsid w:val="00650CA7"/>
    <w:rsid w:val="00650CD3"/>
    <w:rsid w:val="00650EC0"/>
    <w:rsid w:val="00650EFE"/>
    <w:rsid w:val="00650F1A"/>
    <w:rsid w:val="0065128E"/>
    <w:rsid w:val="00651335"/>
    <w:rsid w:val="0065138A"/>
    <w:rsid w:val="006516DD"/>
    <w:rsid w:val="0065193A"/>
    <w:rsid w:val="00651DCA"/>
    <w:rsid w:val="00651E43"/>
    <w:rsid w:val="006524F2"/>
    <w:rsid w:val="006527DA"/>
    <w:rsid w:val="00652927"/>
    <w:rsid w:val="00652A70"/>
    <w:rsid w:val="00652A76"/>
    <w:rsid w:val="00652F02"/>
    <w:rsid w:val="00653230"/>
    <w:rsid w:val="006534CE"/>
    <w:rsid w:val="0065350E"/>
    <w:rsid w:val="00653517"/>
    <w:rsid w:val="00653AE5"/>
    <w:rsid w:val="00653D44"/>
    <w:rsid w:val="00653D77"/>
    <w:rsid w:val="00653DA9"/>
    <w:rsid w:val="006543E2"/>
    <w:rsid w:val="0065476A"/>
    <w:rsid w:val="00654F82"/>
    <w:rsid w:val="0065556B"/>
    <w:rsid w:val="0065569E"/>
    <w:rsid w:val="00655733"/>
    <w:rsid w:val="00655AA8"/>
    <w:rsid w:val="00655ACD"/>
    <w:rsid w:val="00655C44"/>
    <w:rsid w:val="00655E44"/>
    <w:rsid w:val="00655E4E"/>
    <w:rsid w:val="00655F6A"/>
    <w:rsid w:val="006561C8"/>
    <w:rsid w:val="00656438"/>
    <w:rsid w:val="00656444"/>
    <w:rsid w:val="00656605"/>
    <w:rsid w:val="0065664D"/>
    <w:rsid w:val="00656A19"/>
    <w:rsid w:val="00656A92"/>
    <w:rsid w:val="00656B6B"/>
    <w:rsid w:val="00656DDE"/>
    <w:rsid w:val="006570A4"/>
    <w:rsid w:val="00657115"/>
    <w:rsid w:val="0065722F"/>
    <w:rsid w:val="006575AD"/>
    <w:rsid w:val="00657A1B"/>
    <w:rsid w:val="00657A8F"/>
    <w:rsid w:val="00657D30"/>
    <w:rsid w:val="00657D7B"/>
    <w:rsid w:val="00657FD2"/>
    <w:rsid w:val="0066011D"/>
    <w:rsid w:val="00660689"/>
    <w:rsid w:val="006606C7"/>
    <w:rsid w:val="006607C0"/>
    <w:rsid w:val="006609B4"/>
    <w:rsid w:val="00660B4A"/>
    <w:rsid w:val="00660BC1"/>
    <w:rsid w:val="00660F1F"/>
    <w:rsid w:val="006611A2"/>
    <w:rsid w:val="00661396"/>
    <w:rsid w:val="006613A6"/>
    <w:rsid w:val="0066168A"/>
    <w:rsid w:val="00661C1F"/>
    <w:rsid w:val="00661ECE"/>
    <w:rsid w:val="00661FB1"/>
    <w:rsid w:val="00661FE2"/>
    <w:rsid w:val="0066238D"/>
    <w:rsid w:val="006627A2"/>
    <w:rsid w:val="00662E2B"/>
    <w:rsid w:val="00662FF4"/>
    <w:rsid w:val="006634E6"/>
    <w:rsid w:val="00663522"/>
    <w:rsid w:val="006637BA"/>
    <w:rsid w:val="00663936"/>
    <w:rsid w:val="00663B3B"/>
    <w:rsid w:val="00663D31"/>
    <w:rsid w:val="006643F6"/>
    <w:rsid w:val="00664552"/>
    <w:rsid w:val="00664579"/>
    <w:rsid w:val="00664A22"/>
    <w:rsid w:val="00664B14"/>
    <w:rsid w:val="00664DF9"/>
    <w:rsid w:val="00665551"/>
    <w:rsid w:val="006655EE"/>
    <w:rsid w:val="006656AE"/>
    <w:rsid w:val="00665A7F"/>
    <w:rsid w:val="00665D2D"/>
    <w:rsid w:val="00665E02"/>
    <w:rsid w:val="006660E2"/>
    <w:rsid w:val="0066610B"/>
    <w:rsid w:val="00666507"/>
    <w:rsid w:val="00666535"/>
    <w:rsid w:val="006666F3"/>
    <w:rsid w:val="00666743"/>
    <w:rsid w:val="006667A3"/>
    <w:rsid w:val="00666A91"/>
    <w:rsid w:val="00666F8A"/>
    <w:rsid w:val="006670E7"/>
    <w:rsid w:val="006675C9"/>
    <w:rsid w:val="00667DC3"/>
    <w:rsid w:val="00667E98"/>
    <w:rsid w:val="00667EE7"/>
    <w:rsid w:val="00667F4E"/>
    <w:rsid w:val="00670812"/>
    <w:rsid w:val="0067088E"/>
    <w:rsid w:val="00670922"/>
    <w:rsid w:val="00670BE1"/>
    <w:rsid w:val="00670C05"/>
    <w:rsid w:val="00670E28"/>
    <w:rsid w:val="00670E6A"/>
    <w:rsid w:val="00671040"/>
    <w:rsid w:val="006717AF"/>
    <w:rsid w:val="00671C4E"/>
    <w:rsid w:val="00671DEE"/>
    <w:rsid w:val="00672009"/>
    <w:rsid w:val="0067218F"/>
    <w:rsid w:val="00672697"/>
    <w:rsid w:val="00672BA7"/>
    <w:rsid w:val="00672BB6"/>
    <w:rsid w:val="00673B62"/>
    <w:rsid w:val="00673DCC"/>
    <w:rsid w:val="0067417E"/>
    <w:rsid w:val="006741F2"/>
    <w:rsid w:val="00674348"/>
    <w:rsid w:val="00674544"/>
    <w:rsid w:val="006746C5"/>
    <w:rsid w:val="00674CC3"/>
    <w:rsid w:val="00674E7B"/>
    <w:rsid w:val="00674F3D"/>
    <w:rsid w:val="0067524D"/>
    <w:rsid w:val="0067536A"/>
    <w:rsid w:val="0067569F"/>
    <w:rsid w:val="006759F8"/>
    <w:rsid w:val="00675BEB"/>
    <w:rsid w:val="00675C72"/>
    <w:rsid w:val="00675D65"/>
    <w:rsid w:val="00676031"/>
    <w:rsid w:val="00676208"/>
    <w:rsid w:val="0067659A"/>
    <w:rsid w:val="006768B5"/>
    <w:rsid w:val="00676F6F"/>
    <w:rsid w:val="00676FFD"/>
    <w:rsid w:val="006770A4"/>
    <w:rsid w:val="006770EB"/>
    <w:rsid w:val="006771F9"/>
    <w:rsid w:val="006776D7"/>
    <w:rsid w:val="006779F8"/>
    <w:rsid w:val="00677ACE"/>
    <w:rsid w:val="006803E6"/>
    <w:rsid w:val="0068053F"/>
    <w:rsid w:val="006807BB"/>
    <w:rsid w:val="00680C24"/>
    <w:rsid w:val="00680E31"/>
    <w:rsid w:val="00680E8E"/>
    <w:rsid w:val="00680F77"/>
    <w:rsid w:val="00681003"/>
    <w:rsid w:val="00681570"/>
    <w:rsid w:val="006817C9"/>
    <w:rsid w:val="0068202C"/>
    <w:rsid w:val="006823E6"/>
    <w:rsid w:val="00682476"/>
    <w:rsid w:val="006827D3"/>
    <w:rsid w:val="00682B8C"/>
    <w:rsid w:val="00682E29"/>
    <w:rsid w:val="0068312B"/>
    <w:rsid w:val="0068349D"/>
    <w:rsid w:val="00683ACC"/>
    <w:rsid w:val="00683DD7"/>
    <w:rsid w:val="00683E83"/>
    <w:rsid w:val="00683ECE"/>
    <w:rsid w:val="006842F3"/>
    <w:rsid w:val="006843B3"/>
    <w:rsid w:val="0068440C"/>
    <w:rsid w:val="00684E59"/>
    <w:rsid w:val="00684F14"/>
    <w:rsid w:val="0068500F"/>
    <w:rsid w:val="006853B0"/>
    <w:rsid w:val="0068556D"/>
    <w:rsid w:val="006855C7"/>
    <w:rsid w:val="00685B8D"/>
    <w:rsid w:val="00685C31"/>
    <w:rsid w:val="00685F4C"/>
    <w:rsid w:val="0068617A"/>
    <w:rsid w:val="006861DE"/>
    <w:rsid w:val="006865DE"/>
    <w:rsid w:val="00686D0E"/>
    <w:rsid w:val="0068709E"/>
    <w:rsid w:val="00687170"/>
    <w:rsid w:val="00687197"/>
    <w:rsid w:val="00687292"/>
    <w:rsid w:val="00687F2E"/>
    <w:rsid w:val="00687FD8"/>
    <w:rsid w:val="0069035D"/>
    <w:rsid w:val="006906A1"/>
    <w:rsid w:val="006907F6"/>
    <w:rsid w:val="006908D9"/>
    <w:rsid w:val="00690F57"/>
    <w:rsid w:val="006914E2"/>
    <w:rsid w:val="006916EA"/>
    <w:rsid w:val="006923B6"/>
    <w:rsid w:val="006924BE"/>
    <w:rsid w:val="00692A0C"/>
    <w:rsid w:val="00692AD2"/>
    <w:rsid w:val="00692AFC"/>
    <w:rsid w:val="00692DE5"/>
    <w:rsid w:val="00692EF0"/>
    <w:rsid w:val="0069312E"/>
    <w:rsid w:val="0069326D"/>
    <w:rsid w:val="00693963"/>
    <w:rsid w:val="006940AF"/>
    <w:rsid w:val="00694400"/>
    <w:rsid w:val="006949A7"/>
    <w:rsid w:val="00694E86"/>
    <w:rsid w:val="0069504F"/>
    <w:rsid w:val="006954BC"/>
    <w:rsid w:val="0069554F"/>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292"/>
    <w:rsid w:val="006A0487"/>
    <w:rsid w:val="006A0B39"/>
    <w:rsid w:val="006A13B8"/>
    <w:rsid w:val="006A195D"/>
    <w:rsid w:val="006A1A5D"/>
    <w:rsid w:val="006A1A70"/>
    <w:rsid w:val="006A1BED"/>
    <w:rsid w:val="006A1D29"/>
    <w:rsid w:val="006A1D92"/>
    <w:rsid w:val="006A20D4"/>
    <w:rsid w:val="006A228A"/>
    <w:rsid w:val="006A256A"/>
    <w:rsid w:val="006A26C8"/>
    <w:rsid w:val="006A2776"/>
    <w:rsid w:val="006A280A"/>
    <w:rsid w:val="006A2C23"/>
    <w:rsid w:val="006A310B"/>
    <w:rsid w:val="006A3123"/>
    <w:rsid w:val="006A3298"/>
    <w:rsid w:val="006A374F"/>
    <w:rsid w:val="006A3AC2"/>
    <w:rsid w:val="006A3AC8"/>
    <w:rsid w:val="006A40C6"/>
    <w:rsid w:val="006A415A"/>
    <w:rsid w:val="006A4402"/>
    <w:rsid w:val="006A4556"/>
    <w:rsid w:val="006A46FB"/>
    <w:rsid w:val="006A4719"/>
    <w:rsid w:val="006A4BDE"/>
    <w:rsid w:val="006A5219"/>
    <w:rsid w:val="006A5336"/>
    <w:rsid w:val="006A533A"/>
    <w:rsid w:val="006A591C"/>
    <w:rsid w:val="006A5A68"/>
    <w:rsid w:val="006A5D19"/>
    <w:rsid w:val="006A5E28"/>
    <w:rsid w:val="006A5F68"/>
    <w:rsid w:val="006A608A"/>
    <w:rsid w:val="006A6549"/>
    <w:rsid w:val="006A6768"/>
    <w:rsid w:val="006A693C"/>
    <w:rsid w:val="006A697B"/>
    <w:rsid w:val="006A6ABE"/>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331E"/>
    <w:rsid w:val="006B34A5"/>
    <w:rsid w:val="006B3580"/>
    <w:rsid w:val="006B35EA"/>
    <w:rsid w:val="006B3963"/>
    <w:rsid w:val="006B3C52"/>
    <w:rsid w:val="006B3D30"/>
    <w:rsid w:val="006B3E28"/>
    <w:rsid w:val="006B4461"/>
    <w:rsid w:val="006B496E"/>
    <w:rsid w:val="006B4F05"/>
    <w:rsid w:val="006B502B"/>
    <w:rsid w:val="006B50CF"/>
    <w:rsid w:val="006B543C"/>
    <w:rsid w:val="006B547B"/>
    <w:rsid w:val="006B5708"/>
    <w:rsid w:val="006B61D2"/>
    <w:rsid w:val="006B638A"/>
    <w:rsid w:val="006B6580"/>
    <w:rsid w:val="006B67BB"/>
    <w:rsid w:val="006B6AEE"/>
    <w:rsid w:val="006B750A"/>
    <w:rsid w:val="006B795F"/>
    <w:rsid w:val="006B7AC8"/>
    <w:rsid w:val="006B7D01"/>
    <w:rsid w:val="006B7D9B"/>
    <w:rsid w:val="006C01BF"/>
    <w:rsid w:val="006C03B8"/>
    <w:rsid w:val="006C04AB"/>
    <w:rsid w:val="006C05E5"/>
    <w:rsid w:val="006C09FD"/>
    <w:rsid w:val="006C0E56"/>
    <w:rsid w:val="006C0EA9"/>
    <w:rsid w:val="006C10EA"/>
    <w:rsid w:val="006C15B6"/>
    <w:rsid w:val="006C15E9"/>
    <w:rsid w:val="006C17AE"/>
    <w:rsid w:val="006C2004"/>
    <w:rsid w:val="006C2173"/>
    <w:rsid w:val="006C28CC"/>
    <w:rsid w:val="006C2AB1"/>
    <w:rsid w:val="006C2B94"/>
    <w:rsid w:val="006C2FF6"/>
    <w:rsid w:val="006C3499"/>
    <w:rsid w:val="006C377C"/>
    <w:rsid w:val="006C3A46"/>
    <w:rsid w:val="006C3A59"/>
    <w:rsid w:val="006C3A72"/>
    <w:rsid w:val="006C3F7D"/>
    <w:rsid w:val="006C4783"/>
    <w:rsid w:val="006C4B4F"/>
    <w:rsid w:val="006C4D89"/>
    <w:rsid w:val="006C5529"/>
    <w:rsid w:val="006C552B"/>
    <w:rsid w:val="006C5E12"/>
    <w:rsid w:val="006C5EC9"/>
    <w:rsid w:val="006C5FA5"/>
    <w:rsid w:val="006C6059"/>
    <w:rsid w:val="006C6565"/>
    <w:rsid w:val="006C6789"/>
    <w:rsid w:val="006C6DC1"/>
    <w:rsid w:val="006C6E41"/>
    <w:rsid w:val="006C6F83"/>
    <w:rsid w:val="006C70C8"/>
    <w:rsid w:val="006C7300"/>
    <w:rsid w:val="006C749F"/>
    <w:rsid w:val="006C7522"/>
    <w:rsid w:val="006C75C7"/>
    <w:rsid w:val="006C76F9"/>
    <w:rsid w:val="006C7952"/>
    <w:rsid w:val="006C79A9"/>
    <w:rsid w:val="006C7CF8"/>
    <w:rsid w:val="006C7DA9"/>
    <w:rsid w:val="006D0298"/>
    <w:rsid w:val="006D052E"/>
    <w:rsid w:val="006D0878"/>
    <w:rsid w:val="006D09B8"/>
    <w:rsid w:val="006D0D94"/>
    <w:rsid w:val="006D11E3"/>
    <w:rsid w:val="006D12CF"/>
    <w:rsid w:val="006D1339"/>
    <w:rsid w:val="006D178A"/>
    <w:rsid w:val="006D1A13"/>
    <w:rsid w:val="006D1A83"/>
    <w:rsid w:val="006D1D53"/>
    <w:rsid w:val="006D1FB3"/>
    <w:rsid w:val="006D20AE"/>
    <w:rsid w:val="006D2D43"/>
    <w:rsid w:val="006D30F1"/>
    <w:rsid w:val="006D320C"/>
    <w:rsid w:val="006D330F"/>
    <w:rsid w:val="006D33A0"/>
    <w:rsid w:val="006D3434"/>
    <w:rsid w:val="006D34B0"/>
    <w:rsid w:val="006D35D9"/>
    <w:rsid w:val="006D37FF"/>
    <w:rsid w:val="006D39E6"/>
    <w:rsid w:val="006D3CAD"/>
    <w:rsid w:val="006D3D0F"/>
    <w:rsid w:val="006D3FC7"/>
    <w:rsid w:val="006D4228"/>
    <w:rsid w:val="006D4341"/>
    <w:rsid w:val="006D43A0"/>
    <w:rsid w:val="006D4A41"/>
    <w:rsid w:val="006D4D4F"/>
    <w:rsid w:val="006D4D6B"/>
    <w:rsid w:val="006D53BF"/>
    <w:rsid w:val="006D5AF7"/>
    <w:rsid w:val="006D5BDF"/>
    <w:rsid w:val="006D5C40"/>
    <w:rsid w:val="006D5EAD"/>
    <w:rsid w:val="006D6207"/>
    <w:rsid w:val="006D6313"/>
    <w:rsid w:val="006D669E"/>
    <w:rsid w:val="006D68B4"/>
    <w:rsid w:val="006D6F08"/>
    <w:rsid w:val="006D71FE"/>
    <w:rsid w:val="006D779B"/>
    <w:rsid w:val="006D781D"/>
    <w:rsid w:val="006D79D2"/>
    <w:rsid w:val="006D7C88"/>
    <w:rsid w:val="006D7F0A"/>
    <w:rsid w:val="006E0112"/>
    <w:rsid w:val="006E024E"/>
    <w:rsid w:val="006E0427"/>
    <w:rsid w:val="006E062C"/>
    <w:rsid w:val="006E07CB"/>
    <w:rsid w:val="006E0B13"/>
    <w:rsid w:val="006E0BCA"/>
    <w:rsid w:val="006E0D23"/>
    <w:rsid w:val="006E1526"/>
    <w:rsid w:val="006E181F"/>
    <w:rsid w:val="006E190A"/>
    <w:rsid w:val="006E1C82"/>
    <w:rsid w:val="006E1F49"/>
    <w:rsid w:val="006E2048"/>
    <w:rsid w:val="006E2176"/>
    <w:rsid w:val="006E266B"/>
    <w:rsid w:val="006E28B7"/>
    <w:rsid w:val="006E2A9B"/>
    <w:rsid w:val="006E2AC1"/>
    <w:rsid w:val="006E3061"/>
    <w:rsid w:val="006E3310"/>
    <w:rsid w:val="006E33B9"/>
    <w:rsid w:val="006E37BE"/>
    <w:rsid w:val="006E3936"/>
    <w:rsid w:val="006E3C0D"/>
    <w:rsid w:val="006E3E37"/>
    <w:rsid w:val="006E447B"/>
    <w:rsid w:val="006E45E1"/>
    <w:rsid w:val="006E4B93"/>
    <w:rsid w:val="006E4D72"/>
    <w:rsid w:val="006E4E39"/>
    <w:rsid w:val="006E4F96"/>
    <w:rsid w:val="006E5069"/>
    <w:rsid w:val="006E5190"/>
    <w:rsid w:val="006E51C5"/>
    <w:rsid w:val="006E54B3"/>
    <w:rsid w:val="006E555B"/>
    <w:rsid w:val="006E565E"/>
    <w:rsid w:val="006E573F"/>
    <w:rsid w:val="006E5E63"/>
    <w:rsid w:val="006E5F55"/>
    <w:rsid w:val="006E6033"/>
    <w:rsid w:val="006E6155"/>
    <w:rsid w:val="006E673D"/>
    <w:rsid w:val="006E6AA1"/>
    <w:rsid w:val="006E6E91"/>
    <w:rsid w:val="006E742F"/>
    <w:rsid w:val="006E7951"/>
    <w:rsid w:val="006E7D3B"/>
    <w:rsid w:val="006E7E56"/>
    <w:rsid w:val="006E7E5B"/>
    <w:rsid w:val="006F0F0D"/>
    <w:rsid w:val="006F104D"/>
    <w:rsid w:val="006F161B"/>
    <w:rsid w:val="006F193B"/>
    <w:rsid w:val="006F1A72"/>
    <w:rsid w:val="006F1B70"/>
    <w:rsid w:val="006F1EFC"/>
    <w:rsid w:val="006F2026"/>
    <w:rsid w:val="006F2459"/>
    <w:rsid w:val="006F2D9F"/>
    <w:rsid w:val="006F2E8E"/>
    <w:rsid w:val="006F341D"/>
    <w:rsid w:val="006F3617"/>
    <w:rsid w:val="006F373C"/>
    <w:rsid w:val="006F3CDE"/>
    <w:rsid w:val="006F40A0"/>
    <w:rsid w:val="006F4168"/>
    <w:rsid w:val="006F4581"/>
    <w:rsid w:val="006F4A61"/>
    <w:rsid w:val="006F4C93"/>
    <w:rsid w:val="006F50B0"/>
    <w:rsid w:val="006F5821"/>
    <w:rsid w:val="006F58B6"/>
    <w:rsid w:val="006F58D4"/>
    <w:rsid w:val="006F5965"/>
    <w:rsid w:val="006F6582"/>
    <w:rsid w:val="006F67CE"/>
    <w:rsid w:val="006F6D6A"/>
    <w:rsid w:val="006F6DD0"/>
    <w:rsid w:val="006F7439"/>
    <w:rsid w:val="006F7666"/>
    <w:rsid w:val="006F7AF9"/>
    <w:rsid w:val="006F7EF7"/>
    <w:rsid w:val="00700428"/>
    <w:rsid w:val="007005FD"/>
    <w:rsid w:val="007007DD"/>
    <w:rsid w:val="00701158"/>
    <w:rsid w:val="007011B4"/>
    <w:rsid w:val="0070129E"/>
    <w:rsid w:val="00701570"/>
    <w:rsid w:val="00701C3D"/>
    <w:rsid w:val="00701C53"/>
    <w:rsid w:val="00701D54"/>
    <w:rsid w:val="007021EA"/>
    <w:rsid w:val="007022CB"/>
    <w:rsid w:val="007026E2"/>
    <w:rsid w:val="00702EC7"/>
    <w:rsid w:val="0070346E"/>
    <w:rsid w:val="007034E9"/>
    <w:rsid w:val="007035CD"/>
    <w:rsid w:val="0070372E"/>
    <w:rsid w:val="00703802"/>
    <w:rsid w:val="00703A04"/>
    <w:rsid w:val="00703BA9"/>
    <w:rsid w:val="00703F4D"/>
    <w:rsid w:val="00704395"/>
    <w:rsid w:val="00704A7A"/>
    <w:rsid w:val="00704B1F"/>
    <w:rsid w:val="00704D5E"/>
    <w:rsid w:val="00704EDB"/>
    <w:rsid w:val="0070520E"/>
    <w:rsid w:val="0070586E"/>
    <w:rsid w:val="00705997"/>
    <w:rsid w:val="00705AF2"/>
    <w:rsid w:val="00705B6D"/>
    <w:rsid w:val="00705CDC"/>
    <w:rsid w:val="00705DD7"/>
    <w:rsid w:val="00706101"/>
    <w:rsid w:val="0070642A"/>
    <w:rsid w:val="007064B0"/>
    <w:rsid w:val="00706567"/>
    <w:rsid w:val="00706602"/>
    <w:rsid w:val="00707072"/>
    <w:rsid w:val="0070723A"/>
    <w:rsid w:val="0070765B"/>
    <w:rsid w:val="007077E4"/>
    <w:rsid w:val="00707D61"/>
    <w:rsid w:val="007100DD"/>
    <w:rsid w:val="00710163"/>
    <w:rsid w:val="0071094C"/>
    <w:rsid w:val="00712265"/>
    <w:rsid w:val="00712287"/>
    <w:rsid w:val="007123D9"/>
    <w:rsid w:val="00712772"/>
    <w:rsid w:val="00712A1B"/>
    <w:rsid w:val="00712DA3"/>
    <w:rsid w:val="00712FC9"/>
    <w:rsid w:val="00713097"/>
    <w:rsid w:val="00713303"/>
    <w:rsid w:val="0071331C"/>
    <w:rsid w:val="00713567"/>
    <w:rsid w:val="00713F45"/>
    <w:rsid w:val="00714545"/>
    <w:rsid w:val="00714778"/>
    <w:rsid w:val="007148D3"/>
    <w:rsid w:val="0071490B"/>
    <w:rsid w:val="007151E1"/>
    <w:rsid w:val="007156B2"/>
    <w:rsid w:val="0071571A"/>
    <w:rsid w:val="00715797"/>
    <w:rsid w:val="00715B9A"/>
    <w:rsid w:val="00716BA9"/>
    <w:rsid w:val="00716FC2"/>
    <w:rsid w:val="007172C5"/>
    <w:rsid w:val="00717371"/>
    <w:rsid w:val="007173EB"/>
    <w:rsid w:val="00717A4D"/>
    <w:rsid w:val="00717E53"/>
    <w:rsid w:val="00717FF0"/>
    <w:rsid w:val="00720314"/>
    <w:rsid w:val="0072035F"/>
    <w:rsid w:val="007204CF"/>
    <w:rsid w:val="00721192"/>
    <w:rsid w:val="0072169B"/>
    <w:rsid w:val="0072188F"/>
    <w:rsid w:val="00721B32"/>
    <w:rsid w:val="00721BFA"/>
    <w:rsid w:val="00722A0A"/>
    <w:rsid w:val="00722BCB"/>
    <w:rsid w:val="007235D3"/>
    <w:rsid w:val="007238F1"/>
    <w:rsid w:val="00723BAE"/>
    <w:rsid w:val="00723C8B"/>
    <w:rsid w:val="007244B8"/>
    <w:rsid w:val="00724704"/>
    <w:rsid w:val="0072481C"/>
    <w:rsid w:val="00724836"/>
    <w:rsid w:val="00724D8C"/>
    <w:rsid w:val="0072503E"/>
    <w:rsid w:val="00725493"/>
    <w:rsid w:val="00725558"/>
    <w:rsid w:val="007255D3"/>
    <w:rsid w:val="007257D0"/>
    <w:rsid w:val="00725955"/>
    <w:rsid w:val="00725C0D"/>
    <w:rsid w:val="00725FA8"/>
    <w:rsid w:val="00726251"/>
    <w:rsid w:val="0072682D"/>
    <w:rsid w:val="00726D02"/>
    <w:rsid w:val="00726E12"/>
    <w:rsid w:val="00726E16"/>
    <w:rsid w:val="00726EA6"/>
    <w:rsid w:val="00727208"/>
    <w:rsid w:val="00727334"/>
    <w:rsid w:val="0072746D"/>
    <w:rsid w:val="00727680"/>
    <w:rsid w:val="00727827"/>
    <w:rsid w:val="00727B7D"/>
    <w:rsid w:val="007303DA"/>
    <w:rsid w:val="007303F5"/>
    <w:rsid w:val="007312B6"/>
    <w:rsid w:val="007312C5"/>
    <w:rsid w:val="00731634"/>
    <w:rsid w:val="00731814"/>
    <w:rsid w:val="00731894"/>
    <w:rsid w:val="00731B0D"/>
    <w:rsid w:val="00731B66"/>
    <w:rsid w:val="00731D14"/>
    <w:rsid w:val="00732055"/>
    <w:rsid w:val="00732727"/>
    <w:rsid w:val="007329BC"/>
    <w:rsid w:val="00732B9F"/>
    <w:rsid w:val="00732D06"/>
    <w:rsid w:val="00733B9B"/>
    <w:rsid w:val="00734006"/>
    <w:rsid w:val="00734383"/>
    <w:rsid w:val="007348B1"/>
    <w:rsid w:val="0073493D"/>
    <w:rsid w:val="00734CBC"/>
    <w:rsid w:val="007352A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40027"/>
    <w:rsid w:val="00740173"/>
    <w:rsid w:val="007401B6"/>
    <w:rsid w:val="0074027D"/>
    <w:rsid w:val="00740992"/>
    <w:rsid w:val="00740A19"/>
    <w:rsid w:val="00740E58"/>
    <w:rsid w:val="00741272"/>
    <w:rsid w:val="0074180C"/>
    <w:rsid w:val="007419DF"/>
    <w:rsid w:val="00741EC5"/>
    <w:rsid w:val="00741F07"/>
    <w:rsid w:val="0074241C"/>
    <w:rsid w:val="007425F5"/>
    <w:rsid w:val="007427F1"/>
    <w:rsid w:val="00742BB3"/>
    <w:rsid w:val="00742D5F"/>
    <w:rsid w:val="007433D0"/>
    <w:rsid w:val="00743581"/>
    <w:rsid w:val="0074359B"/>
    <w:rsid w:val="007436F7"/>
    <w:rsid w:val="0074376F"/>
    <w:rsid w:val="007437A1"/>
    <w:rsid w:val="007445A0"/>
    <w:rsid w:val="00744859"/>
    <w:rsid w:val="00744CB8"/>
    <w:rsid w:val="00744F75"/>
    <w:rsid w:val="00744FA9"/>
    <w:rsid w:val="0074524B"/>
    <w:rsid w:val="00745379"/>
    <w:rsid w:val="007457F9"/>
    <w:rsid w:val="00745E83"/>
    <w:rsid w:val="0074623C"/>
    <w:rsid w:val="007469C1"/>
    <w:rsid w:val="007469CA"/>
    <w:rsid w:val="0074724C"/>
    <w:rsid w:val="0074738E"/>
    <w:rsid w:val="007478F0"/>
    <w:rsid w:val="0074793E"/>
    <w:rsid w:val="0074797A"/>
    <w:rsid w:val="00747D8B"/>
    <w:rsid w:val="00747DC0"/>
    <w:rsid w:val="00747F10"/>
    <w:rsid w:val="00750136"/>
    <w:rsid w:val="007502E7"/>
    <w:rsid w:val="00750510"/>
    <w:rsid w:val="00750516"/>
    <w:rsid w:val="00750A79"/>
    <w:rsid w:val="00750D2A"/>
    <w:rsid w:val="00750EA6"/>
    <w:rsid w:val="00750F3C"/>
    <w:rsid w:val="00751140"/>
    <w:rsid w:val="00751228"/>
    <w:rsid w:val="007512F9"/>
    <w:rsid w:val="007513D8"/>
    <w:rsid w:val="007517F0"/>
    <w:rsid w:val="007519EB"/>
    <w:rsid w:val="0075233F"/>
    <w:rsid w:val="0075245E"/>
    <w:rsid w:val="00752A84"/>
    <w:rsid w:val="00752BAA"/>
    <w:rsid w:val="00752F55"/>
    <w:rsid w:val="00753999"/>
    <w:rsid w:val="00753C74"/>
    <w:rsid w:val="00753CDE"/>
    <w:rsid w:val="0075413E"/>
    <w:rsid w:val="0075454B"/>
    <w:rsid w:val="00754A24"/>
    <w:rsid w:val="00755408"/>
    <w:rsid w:val="00755A46"/>
    <w:rsid w:val="00755A87"/>
    <w:rsid w:val="00755AFC"/>
    <w:rsid w:val="00755C98"/>
    <w:rsid w:val="00756067"/>
    <w:rsid w:val="007561A2"/>
    <w:rsid w:val="0075636E"/>
    <w:rsid w:val="0075655C"/>
    <w:rsid w:val="00756A68"/>
    <w:rsid w:val="00756C3C"/>
    <w:rsid w:val="00756C45"/>
    <w:rsid w:val="00756D10"/>
    <w:rsid w:val="007571E1"/>
    <w:rsid w:val="0075722B"/>
    <w:rsid w:val="007572DD"/>
    <w:rsid w:val="00757A03"/>
    <w:rsid w:val="00757D10"/>
    <w:rsid w:val="00757D74"/>
    <w:rsid w:val="00757E28"/>
    <w:rsid w:val="00757F4F"/>
    <w:rsid w:val="007601C9"/>
    <w:rsid w:val="007604B2"/>
    <w:rsid w:val="00760C8B"/>
    <w:rsid w:val="007610B5"/>
    <w:rsid w:val="007610D9"/>
    <w:rsid w:val="00761414"/>
    <w:rsid w:val="00761D2E"/>
    <w:rsid w:val="00761FC3"/>
    <w:rsid w:val="00762354"/>
    <w:rsid w:val="00763266"/>
    <w:rsid w:val="00763A08"/>
    <w:rsid w:val="00763BED"/>
    <w:rsid w:val="00763E94"/>
    <w:rsid w:val="00763EFA"/>
    <w:rsid w:val="00764FB6"/>
    <w:rsid w:val="00765281"/>
    <w:rsid w:val="00765430"/>
    <w:rsid w:val="00765466"/>
    <w:rsid w:val="007657C7"/>
    <w:rsid w:val="00765DEA"/>
    <w:rsid w:val="007661CE"/>
    <w:rsid w:val="007661D8"/>
    <w:rsid w:val="007665AB"/>
    <w:rsid w:val="00766A6B"/>
    <w:rsid w:val="00766BAD"/>
    <w:rsid w:val="00766CF6"/>
    <w:rsid w:val="00766E29"/>
    <w:rsid w:val="00767328"/>
    <w:rsid w:val="00767444"/>
    <w:rsid w:val="00767459"/>
    <w:rsid w:val="00767950"/>
    <w:rsid w:val="007702D2"/>
    <w:rsid w:val="007705D3"/>
    <w:rsid w:val="007708DC"/>
    <w:rsid w:val="00770950"/>
    <w:rsid w:val="00770A04"/>
    <w:rsid w:val="00770B68"/>
    <w:rsid w:val="00770CDD"/>
    <w:rsid w:val="0077113C"/>
    <w:rsid w:val="00771324"/>
    <w:rsid w:val="007716BD"/>
    <w:rsid w:val="007717E1"/>
    <w:rsid w:val="00771870"/>
    <w:rsid w:val="007719A6"/>
    <w:rsid w:val="00771AEB"/>
    <w:rsid w:val="00771C2B"/>
    <w:rsid w:val="007722D9"/>
    <w:rsid w:val="007725C6"/>
    <w:rsid w:val="00772638"/>
    <w:rsid w:val="007729A2"/>
    <w:rsid w:val="00772B62"/>
    <w:rsid w:val="00772F1D"/>
    <w:rsid w:val="00773120"/>
    <w:rsid w:val="00773A2B"/>
    <w:rsid w:val="007741B3"/>
    <w:rsid w:val="0077441C"/>
    <w:rsid w:val="007748AF"/>
    <w:rsid w:val="007750E3"/>
    <w:rsid w:val="0077520A"/>
    <w:rsid w:val="0077524D"/>
    <w:rsid w:val="00775531"/>
    <w:rsid w:val="007755F2"/>
    <w:rsid w:val="007761C7"/>
    <w:rsid w:val="0077641C"/>
    <w:rsid w:val="00776971"/>
    <w:rsid w:val="007772E5"/>
    <w:rsid w:val="0077767D"/>
    <w:rsid w:val="0077790F"/>
    <w:rsid w:val="00777CC5"/>
    <w:rsid w:val="00780294"/>
    <w:rsid w:val="00780831"/>
    <w:rsid w:val="00780A80"/>
    <w:rsid w:val="00780CE9"/>
    <w:rsid w:val="007815F1"/>
    <w:rsid w:val="0078177E"/>
    <w:rsid w:val="00782206"/>
    <w:rsid w:val="00782A34"/>
    <w:rsid w:val="00782A6A"/>
    <w:rsid w:val="00782C02"/>
    <w:rsid w:val="00782E59"/>
    <w:rsid w:val="00782FBB"/>
    <w:rsid w:val="0078304C"/>
    <w:rsid w:val="007830E8"/>
    <w:rsid w:val="00783673"/>
    <w:rsid w:val="00783C8A"/>
    <w:rsid w:val="0078408C"/>
    <w:rsid w:val="0078411E"/>
    <w:rsid w:val="007847AA"/>
    <w:rsid w:val="00784BB0"/>
    <w:rsid w:val="00784C96"/>
    <w:rsid w:val="00785290"/>
    <w:rsid w:val="00785490"/>
    <w:rsid w:val="00785CCE"/>
    <w:rsid w:val="007867C4"/>
    <w:rsid w:val="00787603"/>
    <w:rsid w:val="007876F0"/>
    <w:rsid w:val="00787CC2"/>
    <w:rsid w:val="007904B6"/>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7C5"/>
    <w:rsid w:val="00792BB5"/>
    <w:rsid w:val="00792D37"/>
    <w:rsid w:val="00792F7C"/>
    <w:rsid w:val="007932AF"/>
    <w:rsid w:val="0079356F"/>
    <w:rsid w:val="007935EC"/>
    <w:rsid w:val="007938B7"/>
    <w:rsid w:val="00793AF8"/>
    <w:rsid w:val="00793CD8"/>
    <w:rsid w:val="00793D58"/>
    <w:rsid w:val="0079463C"/>
    <w:rsid w:val="00794AF3"/>
    <w:rsid w:val="00794B48"/>
    <w:rsid w:val="00794D91"/>
    <w:rsid w:val="00794FCC"/>
    <w:rsid w:val="007950B9"/>
    <w:rsid w:val="0079553A"/>
    <w:rsid w:val="00795C4F"/>
    <w:rsid w:val="00795C92"/>
    <w:rsid w:val="00795CB9"/>
    <w:rsid w:val="00796231"/>
    <w:rsid w:val="00796378"/>
    <w:rsid w:val="00796EAB"/>
    <w:rsid w:val="007970A7"/>
    <w:rsid w:val="007970BA"/>
    <w:rsid w:val="007973F0"/>
    <w:rsid w:val="007974D3"/>
    <w:rsid w:val="0079755E"/>
    <w:rsid w:val="007976D5"/>
    <w:rsid w:val="00797714"/>
    <w:rsid w:val="0079793F"/>
    <w:rsid w:val="00797A1E"/>
    <w:rsid w:val="00797A98"/>
    <w:rsid w:val="007A0130"/>
    <w:rsid w:val="007A035F"/>
    <w:rsid w:val="007A1C6B"/>
    <w:rsid w:val="007A1CB3"/>
    <w:rsid w:val="007A1D96"/>
    <w:rsid w:val="007A1E21"/>
    <w:rsid w:val="007A24CC"/>
    <w:rsid w:val="007A258C"/>
    <w:rsid w:val="007A29A6"/>
    <w:rsid w:val="007A2E13"/>
    <w:rsid w:val="007A2FD8"/>
    <w:rsid w:val="007A306F"/>
    <w:rsid w:val="007A307E"/>
    <w:rsid w:val="007A3264"/>
    <w:rsid w:val="007A38ED"/>
    <w:rsid w:val="007A3BD3"/>
    <w:rsid w:val="007A420D"/>
    <w:rsid w:val="007A431D"/>
    <w:rsid w:val="007A43A6"/>
    <w:rsid w:val="007A44B6"/>
    <w:rsid w:val="007A4DBD"/>
    <w:rsid w:val="007A54CD"/>
    <w:rsid w:val="007A5677"/>
    <w:rsid w:val="007A5771"/>
    <w:rsid w:val="007A58A2"/>
    <w:rsid w:val="007A58A6"/>
    <w:rsid w:val="007A59E8"/>
    <w:rsid w:val="007A5B7E"/>
    <w:rsid w:val="007A6254"/>
    <w:rsid w:val="007A64B9"/>
    <w:rsid w:val="007A65E2"/>
    <w:rsid w:val="007A6B89"/>
    <w:rsid w:val="007A6F29"/>
    <w:rsid w:val="007A754C"/>
    <w:rsid w:val="007A7712"/>
    <w:rsid w:val="007A78E0"/>
    <w:rsid w:val="007A7AE9"/>
    <w:rsid w:val="007A7B0D"/>
    <w:rsid w:val="007B042B"/>
    <w:rsid w:val="007B0459"/>
    <w:rsid w:val="007B0598"/>
    <w:rsid w:val="007B0664"/>
    <w:rsid w:val="007B0DE2"/>
    <w:rsid w:val="007B10A9"/>
    <w:rsid w:val="007B12F5"/>
    <w:rsid w:val="007B135F"/>
    <w:rsid w:val="007B1B1B"/>
    <w:rsid w:val="007B2311"/>
    <w:rsid w:val="007B265C"/>
    <w:rsid w:val="007B2D7E"/>
    <w:rsid w:val="007B2F99"/>
    <w:rsid w:val="007B3112"/>
    <w:rsid w:val="007B3232"/>
    <w:rsid w:val="007B344F"/>
    <w:rsid w:val="007B3621"/>
    <w:rsid w:val="007B3A45"/>
    <w:rsid w:val="007B3D2D"/>
    <w:rsid w:val="007B3DE6"/>
    <w:rsid w:val="007B3EF3"/>
    <w:rsid w:val="007B4421"/>
    <w:rsid w:val="007B4EF7"/>
    <w:rsid w:val="007B50AE"/>
    <w:rsid w:val="007B51DF"/>
    <w:rsid w:val="007B5407"/>
    <w:rsid w:val="007B57D9"/>
    <w:rsid w:val="007B5869"/>
    <w:rsid w:val="007B59F0"/>
    <w:rsid w:val="007B5F67"/>
    <w:rsid w:val="007B631E"/>
    <w:rsid w:val="007B63C3"/>
    <w:rsid w:val="007B642D"/>
    <w:rsid w:val="007B6860"/>
    <w:rsid w:val="007B6BA5"/>
    <w:rsid w:val="007B73A5"/>
    <w:rsid w:val="007B74F5"/>
    <w:rsid w:val="007B76F8"/>
    <w:rsid w:val="007B7881"/>
    <w:rsid w:val="007B794A"/>
    <w:rsid w:val="007B79F7"/>
    <w:rsid w:val="007B7A5F"/>
    <w:rsid w:val="007B7D2D"/>
    <w:rsid w:val="007B7E09"/>
    <w:rsid w:val="007C022E"/>
    <w:rsid w:val="007C05DD"/>
    <w:rsid w:val="007C0609"/>
    <w:rsid w:val="007C0CD8"/>
    <w:rsid w:val="007C0FEF"/>
    <w:rsid w:val="007C2301"/>
    <w:rsid w:val="007C23D0"/>
    <w:rsid w:val="007C25FF"/>
    <w:rsid w:val="007C2A64"/>
    <w:rsid w:val="007C2B5C"/>
    <w:rsid w:val="007C31D2"/>
    <w:rsid w:val="007C37B6"/>
    <w:rsid w:val="007C386B"/>
    <w:rsid w:val="007C3D18"/>
    <w:rsid w:val="007C42F9"/>
    <w:rsid w:val="007C439A"/>
    <w:rsid w:val="007C4416"/>
    <w:rsid w:val="007C4427"/>
    <w:rsid w:val="007C4428"/>
    <w:rsid w:val="007C4683"/>
    <w:rsid w:val="007C4716"/>
    <w:rsid w:val="007C4BB2"/>
    <w:rsid w:val="007C4F39"/>
    <w:rsid w:val="007C512A"/>
    <w:rsid w:val="007C55E5"/>
    <w:rsid w:val="007C5B16"/>
    <w:rsid w:val="007C6041"/>
    <w:rsid w:val="007C60BF"/>
    <w:rsid w:val="007C65E0"/>
    <w:rsid w:val="007C6A07"/>
    <w:rsid w:val="007C6B7B"/>
    <w:rsid w:val="007C707A"/>
    <w:rsid w:val="007C736D"/>
    <w:rsid w:val="007C75A1"/>
    <w:rsid w:val="007C77A5"/>
    <w:rsid w:val="007C7ACB"/>
    <w:rsid w:val="007C7C52"/>
    <w:rsid w:val="007C7C7E"/>
    <w:rsid w:val="007C7EF1"/>
    <w:rsid w:val="007D0111"/>
    <w:rsid w:val="007D0427"/>
    <w:rsid w:val="007D04AD"/>
    <w:rsid w:val="007D04E5"/>
    <w:rsid w:val="007D0505"/>
    <w:rsid w:val="007D07B7"/>
    <w:rsid w:val="007D0B08"/>
    <w:rsid w:val="007D0C1F"/>
    <w:rsid w:val="007D0D16"/>
    <w:rsid w:val="007D0DE9"/>
    <w:rsid w:val="007D0E18"/>
    <w:rsid w:val="007D17EE"/>
    <w:rsid w:val="007D19C8"/>
    <w:rsid w:val="007D1B59"/>
    <w:rsid w:val="007D1D8F"/>
    <w:rsid w:val="007D212B"/>
    <w:rsid w:val="007D21A9"/>
    <w:rsid w:val="007D22D2"/>
    <w:rsid w:val="007D23FB"/>
    <w:rsid w:val="007D2A7B"/>
    <w:rsid w:val="007D332A"/>
    <w:rsid w:val="007D348F"/>
    <w:rsid w:val="007D3872"/>
    <w:rsid w:val="007D3878"/>
    <w:rsid w:val="007D38DE"/>
    <w:rsid w:val="007D4074"/>
    <w:rsid w:val="007D408A"/>
    <w:rsid w:val="007D40B6"/>
    <w:rsid w:val="007D42D5"/>
    <w:rsid w:val="007D46C4"/>
    <w:rsid w:val="007D4807"/>
    <w:rsid w:val="007D4856"/>
    <w:rsid w:val="007D53CD"/>
    <w:rsid w:val="007D54D1"/>
    <w:rsid w:val="007D5901"/>
    <w:rsid w:val="007D5ACB"/>
    <w:rsid w:val="007D644F"/>
    <w:rsid w:val="007D65B3"/>
    <w:rsid w:val="007D65BB"/>
    <w:rsid w:val="007D65D8"/>
    <w:rsid w:val="007D6686"/>
    <w:rsid w:val="007D6BC7"/>
    <w:rsid w:val="007D6FD0"/>
    <w:rsid w:val="007D709F"/>
    <w:rsid w:val="007D7147"/>
    <w:rsid w:val="007D71AD"/>
    <w:rsid w:val="007D7526"/>
    <w:rsid w:val="007D7638"/>
    <w:rsid w:val="007D7864"/>
    <w:rsid w:val="007D79BC"/>
    <w:rsid w:val="007D7CF1"/>
    <w:rsid w:val="007D7D0E"/>
    <w:rsid w:val="007D7E9A"/>
    <w:rsid w:val="007E02E8"/>
    <w:rsid w:val="007E03F7"/>
    <w:rsid w:val="007E1171"/>
    <w:rsid w:val="007E12F9"/>
    <w:rsid w:val="007E132F"/>
    <w:rsid w:val="007E141B"/>
    <w:rsid w:val="007E17C1"/>
    <w:rsid w:val="007E1A83"/>
    <w:rsid w:val="007E1A88"/>
    <w:rsid w:val="007E2066"/>
    <w:rsid w:val="007E2133"/>
    <w:rsid w:val="007E2770"/>
    <w:rsid w:val="007E295A"/>
    <w:rsid w:val="007E2962"/>
    <w:rsid w:val="007E2A14"/>
    <w:rsid w:val="007E2C89"/>
    <w:rsid w:val="007E2DB9"/>
    <w:rsid w:val="007E2E26"/>
    <w:rsid w:val="007E30A6"/>
    <w:rsid w:val="007E331B"/>
    <w:rsid w:val="007E38DD"/>
    <w:rsid w:val="007E39DF"/>
    <w:rsid w:val="007E3EFD"/>
    <w:rsid w:val="007E434A"/>
    <w:rsid w:val="007E4610"/>
    <w:rsid w:val="007E4715"/>
    <w:rsid w:val="007E505B"/>
    <w:rsid w:val="007E5486"/>
    <w:rsid w:val="007E57F1"/>
    <w:rsid w:val="007E5B7B"/>
    <w:rsid w:val="007E5DA6"/>
    <w:rsid w:val="007E61F5"/>
    <w:rsid w:val="007E652E"/>
    <w:rsid w:val="007E691C"/>
    <w:rsid w:val="007E6A3F"/>
    <w:rsid w:val="007E6CC9"/>
    <w:rsid w:val="007E6CF6"/>
    <w:rsid w:val="007E6DDB"/>
    <w:rsid w:val="007E6F52"/>
    <w:rsid w:val="007E7091"/>
    <w:rsid w:val="007E75F1"/>
    <w:rsid w:val="007E75F2"/>
    <w:rsid w:val="007E7AC3"/>
    <w:rsid w:val="007E7CE1"/>
    <w:rsid w:val="007F04F0"/>
    <w:rsid w:val="007F05DA"/>
    <w:rsid w:val="007F0684"/>
    <w:rsid w:val="007F0F84"/>
    <w:rsid w:val="007F1053"/>
    <w:rsid w:val="007F1556"/>
    <w:rsid w:val="007F1931"/>
    <w:rsid w:val="007F1AD0"/>
    <w:rsid w:val="007F1FAD"/>
    <w:rsid w:val="007F207F"/>
    <w:rsid w:val="007F25C2"/>
    <w:rsid w:val="007F2E0A"/>
    <w:rsid w:val="007F2F12"/>
    <w:rsid w:val="007F30F4"/>
    <w:rsid w:val="007F395D"/>
    <w:rsid w:val="007F39B2"/>
    <w:rsid w:val="007F3BD2"/>
    <w:rsid w:val="007F3CB3"/>
    <w:rsid w:val="007F3D44"/>
    <w:rsid w:val="007F3DA0"/>
    <w:rsid w:val="007F4507"/>
    <w:rsid w:val="007F450D"/>
    <w:rsid w:val="007F4612"/>
    <w:rsid w:val="007F581C"/>
    <w:rsid w:val="007F5B5B"/>
    <w:rsid w:val="007F5BF7"/>
    <w:rsid w:val="007F600D"/>
    <w:rsid w:val="007F600E"/>
    <w:rsid w:val="007F601A"/>
    <w:rsid w:val="007F62BB"/>
    <w:rsid w:val="007F6450"/>
    <w:rsid w:val="007F6DA7"/>
    <w:rsid w:val="007F727F"/>
    <w:rsid w:val="007F7410"/>
    <w:rsid w:val="007F751A"/>
    <w:rsid w:val="007F77D8"/>
    <w:rsid w:val="007F7CD9"/>
    <w:rsid w:val="007F7DBC"/>
    <w:rsid w:val="007F7FD1"/>
    <w:rsid w:val="00800354"/>
    <w:rsid w:val="00800863"/>
    <w:rsid w:val="0080109E"/>
    <w:rsid w:val="0080118D"/>
    <w:rsid w:val="008013FF"/>
    <w:rsid w:val="0080144C"/>
    <w:rsid w:val="00801657"/>
    <w:rsid w:val="00801850"/>
    <w:rsid w:val="008018BC"/>
    <w:rsid w:val="008019BD"/>
    <w:rsid w:val="00801B93"/>
    <w:rsid w:val="008020BF"/>
    <w:rsid w:val="00802262"/>
    <w:rsid w:val="0080244E"/>
    <w:rsid w:val="008026EB"/>
    <w:rsid w:val="008026EC"/>
    <w:rsid w:val="00802AB8"/>
    <w:rsid w:val="0080347C"/>
    <w:rsid w:val="008037ED"/>
    <w:rsid w:val="00803840"/>
    <w:rsid w:val="00803DFD"/>
    <w:rsid w:val="00803FAE"/>
    <w:rsid w:val="008042BC"/>
    <w:rsid w:val="00804323"/>
    <w:rsid w:val="0080449C"/>
    <w:rsid w:val="00804FF6"/>
    <w:rsid w:val="00805134"/>
    <w:rsid w:val="0080518E"/>
    <w:rsid w:val="008051C7"/>
    <w:rsid w:val="00805298"/>
    <w:rsid w:val="0080559C"/>
    <w:rsid w:val="0080580F"/>
    <w:rsid w:val="008058F7"/>
    <w:rsid w:val="00805D3F"/>
    <w:rsid w:val="0080605F"/>
    <w:rsid w:val="0080612F"/>
    <w:rsid w:val="00806298"/>
    <w:rsid w:val="00806738"/>
    <w:rsid w:val="00806D4A"/>
    <w:rsid w:val="008075B4"/>
    <w:rsid w:val="00807786"/>
    <w:rsid w:val="008077E7"/>
    <w:rsid w:val="00810013"/>
    <w:rsid w:val="008103DD"/>
    <w:rsid w:val="0081088D"/>
    <w:rsid w:val="00810AAD"/>
    <w:rsid w:val="00811553"/>
    <w:rsid w:val="008117B5"/>
    <w:rsid w:val="00811ADB"/>
    <w:rsid w:val="00811FCB"/>
    <w:rsid w:val="0081204E"/>
    <w:rsid w:val="00812DF0"/>
    <w:rsid w:val="008135A7"/>
    <w:rsid w:val="00813AE6"/>
    <w:rsid w:val="00813D1B"/>
    <w:rsid w:val="0081408A"/>
    <w:rsid w:val="00814115"/>
    <w:rsid w:val="008142C8"/>
    <w:rsid w:val="00814338"/>
    <w:rsid w:val="008143C9"/>
    <w:rsid w:val="00814A50"/>
    <w:rsid w:val="0081547D"/>
    <w:rsid w:val="00815868"/>
    <w:rsid w:val="008158D6"/>
    <w:rsid w:val="00815E3C"/>
    <w:rsid w:val="00816027"/>
    <w:rsid w:val="0081653E"/>
    <w:rsid w:val="0081685A"/>
    <w:rsid w:val="00816A1C"/>
    <w:rsid w:val="00816A4D"/>
    <w:rsid w:val="00816C62"/>
    <w:rsid w:val="00817082"/>
    <w:rsid w:val="00817095"/>
    <w:rsid w:val="00817163"/>
    <w:rsid w:val="00817196"/>
    <w:rsid w:val="00817539"/>
    <w:rsid w:val="008208E9"/>
    <w:rsid w:val="00820966"/>
    <w:rsid w:val="00820A41"/>
    <w:rsid w:val="00820D58"/>
    <w:rsid w:val="00821098"/>
    <w:rsid w:val="0082112E"/>
    <w:rsid w:val="0082144D"/>
    <w:rsid w:val="0082146D"/>
    <w:rsid w:val="008214EC"/>
    <w:rsid w:val="00821820"/>
    <w:rsid w:val="00821A3F"/>
    <w:rsid w:val="00821FFD"/>
    <w:rsid w:val="008222C7"/>
    <w:rsid w:val="0082232A"/>
    <w:rsid w:val="008227AE"/>
    <w:rsid w:val="008235DB"/>
    <w:rsid w:val="008238D1"/>
    <w:rsid w:val="00823B04"/>
    <w:rsid w:val="00824037"/>
    <w:rsid w:val="0082423B"/>
    <w:rsid w:val="008249DA"/>
    <w:rsid w:val="00824AB4"/>
    <w:rsid w:val="00824B6C"/>
    <w:rsid w:val="00825162"/>
    <w:rsid w:val="00825457"/>
    <w:rsid w:val="008256B0"/>
    <w:rsid w:val="00825716"/>
    <w:rsid w:val="00825C42"/>
    <w:rsid w:val="00825D25"/>
    <w:rsid w:val="00825DF5"/>
    <w:rsid w:val="00825E8C"/>
    <w:rsid w:val="0082606E"/>
    <w:rsid w:val="008263D9"/>
    <w:rsid w:val="00826837"/>
    <w:rsid w:val="00826E58"/>
    <w:rsid w:val="00826F88"/>
    <w:rsid w:val="008270CC"/>
    <w:rsid w:val="008271D0"/>
    <w:rsid w:val="00827510"/>
    <w:rsid w:val="0082764B"/>
    <w:rsid w:val="00827964"/>
    <w:rsid w:val="00827D6F"/>
    <w:rsid w:val="00827E61"/>
    <w:rsid w:val="00830619"/>
    <w:rsid w:val="00830C2C"/>
    <w:rsid w:val="00830E56"/>
    <w:rsid w:val="00831474"/>
    <w:rsid w:val="00831D90"/>
    <w:rsid w:val="00831DD5"/>
    <w:rsid w:val="00831DE4"/>
    <w:rsid w:val="008324AA"/>
    <w:rsid w:val="00832522"/>
    <w:rsid w:val="00832A71"/>
    <w:rsid w:val="00832B92"/>
    <w:rsid w:val="00832CF8"/>
    <w:rsid w:val="00832D75"/>
    <w:rsid w:val="00832ECE"/>
    <w:rsid w:val="008331B6"/>
    <w:rsid w:val="00833580"/>
    <w:rsid w:val="0083387D"/>
    <w:rsid w:val="00833B06"/>
    <w:rsid w:val="00834B4D"/>
    <w:rsid w:val="00834C62"/>
    <w:rsid w:val="00834D3B"/>
    <w:rsid w:val="00834E06"/>
    <w:rsid w:val="008350FD"/>
    <w:rsid w:val="00835197"/>
    <w:rsid w:val="008354DC"/>
    <w:rsid w:val="0083574A"/>
    <w:rsid w:val="0083577F"/>
    <w:rsid w:val="00835ACC"/>
    <w:rsid w:val="00835CEF"/>
    <w:rsid w:val="00835D05"/>
    <w:rsid w:val="00835D4A"/>
    <w:rsid w:val="00835F75"/>
    <w:rsid w:val="008361C8"/>
    <w:rsid w:val="00836C9E"/>
    <w:rsid w:val="0083704B"/>
    <w:rsid w:val="00837316"/>
    <w:rsid w:val="008376AC"/>
    <w:rsid w:val="00837897"/>
    <w:rsid w:val="008400EF"/>
    <w:rsid w:val="008401ED"/>
    <w:rsid w:val="00840740"/>
    <w:rsid w:val="00840DE3"/>
    <w:rsid w:val="00841A28"/>
    <w:rsid w:val="00841BE1"/>
    <w:rsid w:val="008422D1"/>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227"/>
    <w:rsid w:val="0084545D"/>
    <w:rsid w:val="00845661"/>
    <w:rsid w:val="00845831"/>
    <w:rsid w:val="008463E4"/>
    <w:rsid w:val="008463EC"/>
    <w:rsid w:val="008464E2"/>
    <w:rsid w:val="00846F83"/>
    <w:rsid w:val="00846FE7"/>
    <w:rsid w:val="0084729A"/>
    <w:rsid w:val="0084747E"/>
    <w:rsid w:val="008501D5"/>
    <w:rsid w:val="00850649"/>
    <w:rsid w:val="00850725"/>
    <w:rsid w:val="0085075E"/>
    <w:rsid w:val="008508DA"/>
    <w:rsid w:val="00850A9F"/>
    <w:rsid w:val="00850B83"/>
    <w:rsid w:val="0085150A"/>
    <w:rsid w:val="0085195E"/>
    <w:rsid w:val="00852240"/>
    <w:rsid w:val="008525B6"/>
    <w:rsid w:val="008525BF"/>
    <w:rsid w:val="00852835"/>
    <w:rsid w:val="00852882"/>
    <w:rsid w:val="00852E42"/>
    <w:rsid w:val="008534D8"/>
    <w:rsid w:val="00853702"/>
    <w:rsid w:val="0085373E"/>
    <w:rsid w:val="00853B08"/>
    <w:rsid w:val="00853B9B"/>
    <w:rsid w:val="0085410B"/>
    <w:rsid w:val="008549CD"/>
    <w:rsid w:val="00854C3A"/>
    <w:rsid w:val="00854CE8"/>
    <w:rsid w:val="00854EDD"/>
    <w:rsid w:val="00855219"/>
    <w:rsid w:val="00855296"/>
    <w:rsid w:val="008553D8"/>
    <w:rsid w:val="008555BB"/>
    <w:rsid w:val="00855B42"/>
    <w:rsid w:val="00855C91"/>
    <w:rsid w:val="00855DEB"/>
    <w:rsid w:val="00856498"/>
    <w:rsid w:val="00856911"/>
    <w:rsid w:val="00856B83"/>
    <w:rsid w:val="00856F19"/>
    <w:rsid w:val="008571BC"/>
    <w:rsid w:val="0085736F"/>
    <w:rsid w:val="008573B5"/>
    <w:rsid w:val="0085787C"/>
    <w:rsid w:val="008602E1"/>
    <w:rsid w:val="0086032E"/>
    <w:rsid w:val="008604DA"/>
    <w:rsid w:val="008605DF"/>
    <w:rsid w:val="0086072D"/>
    <w:rsid w:val="00860990"/>
    <w:rsid w:val="00860E6E"/>
    <w:rsid w:val="00860F54"/>
    <w:rsid w:val="00861417"/>
    <w:rsid w:val="0086148F"/>
    <w:rsid w:val="0086164F"/>
    <w:rsid w:val="00861DE9"/>
    <w:rsid w:val="00862A0E"/>
    <w:rsid w:val="00862B80"/>
    <w:rsid w:val="00862EDF"/>
    <w:rsid w:val="00863576"/>
    <w:rsid w:val="008636E5"/>
    <w:rsid w:val="00863A4A"/>
    <w:rsid w:val="00863E4E"/>
    <w:rsid w:val="00863FD0"/>
    <w:rsid w:val="008642E3"/>
    <w:rsid w:val="008649A5"/>
    <w:rsid w:val="00864B95"/>
    <w:rsid w:val="00864B9A"/>
    <w:rsid w:val="008650D6"/>
    <w:rsid w:val="008651FC"/>
    <w:rsid w:val="008652BE"/>
    <w:rsid w:val="00865506"/>
    <w:rsid w:val="00865BCF"/>
    <w:rsid w:val="00865EB8"/>
    <w:rsid w:val="0086604B"/>
    <w:rsid w:val="008660E9"/>
    <w:rsid w:val="008667BF"/>
    <w:rsid w:val="00866829"/>
    <w:rsid w:val="008669D6"/>
    <w:rsid w:val="00866E11"/>
    <w:rsid w:val="00867315"/>
    <w:rsid w:val="0086735A"/>
    <w:rsid w:val="008677FD"/>
    <w:rsid w:val="00867BEA"/>
    <w:rsid w:val="008706D4"/>
    <w:rsid w:val="00870F8A"/>
    <w:rsid w:val="00871189"/>
    <w:rsid w:val="008714AC"/>
    <w:rsid w:val="0087162F"/>
    <w:rsid w:val="008716D6"/>
    <w:rsid w:val="008717BB"/>
    <w:rsid w:val="00871867"/>
    <w:rsid w:val="008718B1"/>
    <w:rsid w:val="008719A4"/>
    <w:rsid w:val="00871D23"/>
    <w:rsid w:val="0087274A"/>
    <w:rsid w:val="008727AB"/>
    <w:rsid w:val="0087330C"/>
    <w:rsid w:val="0087370E"/>
    <w:rsid w:val="00873927"/>
    <w:rsid w:val="00873BC8"/>
    <w:rsid w:val="00873D11"/>
    <w:rsid w:val="008741D0"/>
    <w:rsid w:val="008741E1"/>
    <w:rsid w:val="00874312"/>
    <w:rsid w:val="0087437C"/>
    <w:rsid w:val="008745AA"/>
    <w:rsid w:val="00874B07"/>
    <w:rsid w:val="00875074"/>
    <w:rsid w:val="008752B5"/>
    <w:rsid w:val="0087574B"/>
    <w:rsid w:val="00875892"/>
    <w:rsid w:val="00875B6C"/>
    <w:rsid w:val="00875CD7"/>
    <w:rsid w:val="00875F97"/>
    <w:rsid w:val="008760B6"/>
    <w:rsid w:val="00876137"/>
    <w:rsid w:val="0087653B"/>
    <w:rsid w:val="00876914"/>
    <w:rsid w:val="00876B4D"/>
    <w:rsid w:val="008774D6"/>
    <w:rsid w:val="00877833"/>
    <w:rsid w:val="00877AF9"/>
    <w:rsid w:val="00877DAF"/>
    <w:rsid w:val="00877F18"/>
    <w:rsid w:val="00877F48"/>
    <w:rsid w:val="00877FC4"/>
    <w:rsid w:val="0088045B"/>
    <w:rsid w:val="008804DE"/>
    <w:rsid w:val="008808DE"/>
    <w:rsid w:val="00880DFC"/>
    <w:rsid w:val="0088176E"/>
    <w:rsid w:val="008817AA"/>
    <w:rsid w:val="008817D1"/>
    <w:rsid w:val="00881ADB"/>
    <w:rsid w:val="00882086"/>
    <w:rsid w:val="008820A2"/>
    <w:rsid w:val="00882189"/>
    <w:rsid w:val="008824B4"/>
    <w:rsid w:val="00882B67"/>
    <w:rsid w:val="00883238"/>
    <w:rsid w:val="008836B2"/>
    <w:rsid w:val="0088374B"/>
    <w:rsid w:val="00883974"/>
    <w:rsid w:val="008845EB"/>
    <w:rsid w:val="0088532A"/>
    <w:rsid w:val="0088546E"/>
    <w:rsid w:val="00886733"/>
    <w:rsid w:val="00886BF2"/>
    <w:rsid w:val="00886CC9"/>
    <w:rsid w:val="00886E20"/>
    <w:rsid w:val="008873B0"/>
    <w:rsid w:val="008878AE"/>
    <w:rsid w:val="00887EC5"/>
    <w:rsid w:val="0089027E"/>
    <w:rsid w:val="0089036A"/>
    <w:rsid w:val="00890C01"/>
    <w:rsid w:val="00890CF2"/>
    <w:rsid w:val="008910A9"/>
    <w:rsid w:val="0089129D"/>
    <w:rsid w:val="008915CD"/>
    <w:rsid w:val="0089195B"/>
    <w:rsid w:val="00891E3D"/>
    <w:rsid w:val="00892060"/>
    <w:rsid w:val="00892071"/>
    <w:rsid w:val="00892152"/>
    <w:rsid w:val="00892803"/>
    <w:rsid w:val="00892A44"/>
    <w:rsid w:val="00892C7A"/>
    <w:rsid w:val="00892C87"/>
    <w:rsid w:val="00892FE8"/>
    <w:rsid w:val="00893279"/>
    <w:rsid w:val="00893362"/>
    <w:rsid w:val="008934BF"/>
    <w:rsid w:val="0089358A"/>
    <w:rsid w:val="0089368E"/>
    <w:rsid w:val="0089386B"/>
    <w:rsid w:val="00893EDC"/>
    <w:rsid w:val="00893F15"/>
    <w:rsid w:val="00893FB1"/>
    <w:rsid w:val="008941E3"/>
    <w:rsid w:val="008942CC"/>
    <w:rsid w:val="00894753"/>
    <w:rsid w:val="00894939"/>
    <w:rsid w:val="00894A88"/>
    <w:rsid w:val="00894BB6"/>
    <w:rsid w:val="00895036"/>
    <w:rsid w:val="00895386"/>
    <w:rsid w:val="00895580"/>
    <w:rsid w:val="00895834"/>
    <w:rsid w:val="00895B7B"/>
    <w:rsid w:val="00895DF4"/>
    <w:rsid w:val="00895EE2"/>
    <w:rsid w:val="00895F5C"/>
    <w:rsid w:val="00896254"/>
    <w:rsid w:val="0089692C"/>
    <w:rsid w:val="00896A53"/>
    <w:rsid w:val="00896CD9"/>
    <w:rsid w:val="00896CE5"/>
    <w:rsid w:val="00896FD4"/>
    <w:rsid w:val="008970A7"/>
    <w:rsid w:val="0089752D"/>
    <w:rsid w:val="00897598"/>
    <w:rsid w:val="00897811"/>
    <w:rsid w:val="008978D4"/>
    <w:rsid w:val="00897B4F"/>
    <w:rsid w:val="008A0279"/>
    <w:rsid w:val="008A037D"/>
    <w:rsid w:val="008A051B"/>
    <w:rsid w:val="008A05C8"/>
    <w:rsid w:val="008A0AEF"/>
    <w:rsid w:val="008A0DB6"/>
    <w:rsid w:val="008A0F41"/>
    <w:rsid w:val="008A114F"/>
    <w:rsid w:val="008A21F9"/>
    <w:rsid w:val="008A21FF"/>
    <w:rsid w:val="008A2C39"/>
    <w:rsid w:val="008A2CE2"/>
    <w:rsid w:val="008A2D6D"/>
    <w:rsid w:val="008A2D82"/>
    <w:rsid w:val="008A2E5A"/>
    <w:rsid w:val="008A30AC"/>
    <w:rsid w:val="008A3889"/>
    <w:rsid w:val="008A3DB6"/>
    <w:rsid w:val="008A3EDE"/>
    <w:rsid w:val="008A3EE0"/>
    <w:rsid w:val="008A4086"/>
    <w:rsid w:val="008A41F2"/>
    <w:rsid w:val="008A4237"/>
    <w:rsid w:val="008A44B8"/>
    <w:rsid w:val="008A45EE"/>
    <w:rsid w:val="008A47CF"/>
    <w:rsid w:val="008A4AF8"/>
    <w:rsid w:val="008A4C69"/>
    <w:rsid w:val="008A5117"/>
    <w:rsid w:val="008A51A8"/>
    <w:rsid w:val="008A5488"/>
    <w:rsid w:val="008A54C7"/>
    <w:rsid w:val="008A5DB9"/>
    <w:rsid w:val="008A5E6A"/>
    <w:rsid w:val="008A5EDA"/>
    <w:rsid w:val="008A61DC"/>
    <w:rsid w:val="008A628F"/>
    <w:rsid w:val="008A633E"/>
    <w:rsid w:val="008A656B"/>
    <w:rsid w:val="008A6650"/>
    <w:rsid w:val="008A6A68"/>
    <w:rsid w:val="008A6D91"/>
    <w:rsid w:val="008A6FAB"/>
    <w:rsid w:val="008A729D"/>
    <w:rsid w:val="008A77D8"/>
    <w:rsid w:val="008B0002"/>
    <w:rsid w:val="008B0483"/>
    <w:rsid w:val="008B0781"/>
    <w:rsid w:val="008B0A56"/>
    <w:rsid w:val="008B0BEA"/>
    <w:rsid w:val="008B0D2E"/>
    <w:rsid w:val="008B0DD5"/>
    <w:rsid w:val="008B0E2A"/>
    <w:rsid w:val="008B115A"/>
    <w:rsid w:val="008B120C"/>
    <w:rsid w:val="008B1586"/>
    <w:rsid w:val="008B207E"/>
    <w:rsid w:val="008B2229"/>
    <w:rsid w:val="008B24D2"/>
    <w:rsid w:val="008B25F7"/>
    <w:rsid w:val="008B2634"/>
    <w:rsid w:val="008B27D9"/>
    <w:rsid w:val="008B28CC"/>
    <w:rsid w:val="008B29E1"/>
    <w:rsid w:val="008B2BDE"/>
    <w:rsid w:val="008B2E63"/>
    <w:rsid w:val="008B3473"/>
    <w:rsid w:val="008B39CE"/>
    <w:rsid w:val="008B3AE1"/>
    <w:rsid w:val="008B3C72"/>
    <w:rsid w:val="008B3E67"/>
    <w:rsid w:val="008B405A"/>
    <w:rsid w:val="008B44CD"/>
    <w:rsid w:val="008B4B29"/>
    <w:rsid w:val="008B4BDD"/>
    <w:rsid w:val="008B51A0"/>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43C"/>
    <w:rsid w:val="008B7564"/>
    <w:rsid w:val="008B7B4A"/>
    <w:rsid w:val="008B7B5C"/>
    <w:rsid w:val="008B7D3D"/>
    <w:rsid w:val="008B7D55"/>
    <w:rsid w:val="008C0A9B"/>
    <w:rsid w:val="008C0C87"/>
    <w:rsid w:val="008C0C99"/>
    <w:rsid w:val="008C0DB7"/>
    <w:rsid w:val="008C0E41"/>
    <w:rsid w:val="008C1218"/>
    <w:rsid w:val="008C16AF"/>
    <w:rsid w:val="008C1C3C"/>
    <w:rsid w:val="008C1CF5"/>
    <w:rsid w:val="008C1DD4"/>
    <w:rsid w:val="008C1EEF"/>
    <w:rsid w:val="008C1F6B"/>
    <w:rsid w:val="008C2017"/>
    <w:rsid w:val="008C21B0"/>
    <w:rsid w:val="008C2216"/>
    <w:rsid w:val="008C224F"/>
    <w:rsid w:val="008C2306"/>
    <w:rsid w:val="008C2423"/>
    <w:rsid w:val="008C24CC"/>
    <w:rsid w:val="008C31A3"/>
    <w:rsid w:val="008C3240"/>
    <w:rsid w:val="008C3288"/>
    <w:rsid w:val="008C358E"/>
    <w:rsid w:val="008C37B0"/>
    <w:rsid w:val="008C38BB"/>
    <w:rsid w:val="008C3B20"/>
    <w:rsid w:val="008C3BA3"/>
    <w:rsid w:val="008C3D0E"/>
    <w:rsid w:val="008C3D8F"/>
    <w:rsid w:val="008C42DE"/>
    <w:rsid w:val="008C4958"/>
    <w:rsid w:val="008C4A2D"/>
    <w:rsid w:val="008C4BAA"/>
    <w:rsid w:val="008C4DF3"/>
    <w:rsid w:val="008C4E5B"/>
    <w:rsid w:val="008C4F25"/>
    <w:rsid w:val="008C5076"/>
    <w:rsid w:val="008C5436"/>
    <w:rsid w:val="008C56CC"/>
    <w:rsid w:val="008C601D"/>
    <w:rsid w:val="008C67F8"/>
    <w:rsid w:val="008C69B5"/>
    <w:rsid w:val="008C6AE8"/>
    <w:rsid w:val="008C7110"/>
    <w:rsid w:val="008C7317"/>
    <w:rsid w:val="008C7573"/>
    <w:rsid w:val="008C782E"/>
    <w:rsid w:val="008C7B75"/>
    <w:rsid w:val="008C7B7F"/>
    <w:rsid w:val="008C7BF5"/>
    <w:rsid w:val="008C7C20"/>
    <w:rsid w:val="008C7EE6"/>
    <w:rsid w:val="008D009D"/>
    <w:rsid w:val="008D00A5"/>
    <w:rsid w:val="008D04AA"/>
    <w:rsid w:val="008D060F"/>
    <w:rsid w:val="008D086E"/>
    <w:rsid w:val="008D0CD6"/>
    <w:rsid w:val="008D0DCD"/>
    <w:rsid w:val="008D1044"/>
    <w:rsid w:val="008D1567"/>
    <w:rsid w:val="008D2AEA"/>
    <w:rsid w:val="008D2BBB"/>
    <w:rsid w:val="008D2C0F"/>
    <w:rsid w:val="008D2DDE"/>
    <w:rsid w:val="008D2FA8"/>
    <w:rsid w:val="008D303F"/>
    <w:rsid w:val="008D30EC"/>
    <w:rsid w:val="008D3261"/>
    <w:rsid w:val="008D34F1"/>
    <w:rsid w:val="008D37F3"/>
    <w:rsid w:val="008D39D8"/>
    <w:rsid w:val="008D3E18"/>
    <w:rsid w:val="008D427F"/>
    <w:rsid w:val="008D4417"/>
    <w:rsid w:val="008D45DA"/>
    <w:rsid w:val="008D471A"/>
    <w:rsid w:val="008D4801"/>
    <w:rsid w:val="008D4950"/>
    <w:rsid w:val="008D4C34"/>
    <w:rsid w:val="008D4C67"/>
    <w:rsid w:val="008D51F5"/>
    <w:rsid w:val="008D5573"/>
    <w:rsid w:val="008D5744"/>
    <w:rsid w:val="008D574D"/>
    <w:rsid w:val="008D5EBC"/>
    <w:rsid w:val="008D5EF1"/>
    <w:rsid w:val="008D662C"/>
    <w:rsid w:val="008D6726"/>
    <w:rsid w:val="008D6D1A"/>
    <w:rsid w:val="008D6ED4"/>
    <w:rsid w:val="008D7658"/>
    <w:rsid w:val="008D79FC"/>
    <w:rsid w:val="008D7BAA"/>
    <w:rsid w:val="008E0042"/>
    <w:rsid w:val="008E065E"/>
    <w:rsid w:val="008E07F1"/>
    <w:rsid w:val="008E0927"/>
    <w:rsid w:val="008E0969"/>
    <w:rsid w:val="008E0CF0"/>
    <w:rsid w:val="008E0DAC"/>
    <w:rsid w:val="008E0F6B"/>
    <w:rsid w:val="008E119E"/>
    <w:rsid w:val="008E13E6"/>
    <w:rsid w:val="008E143E"/>
    <w:rsid w:val="008E1909"/>
    <w:rsid w:val="008E2590"/>
    <w:rsid w:val="008E26E7"/>
    <w:rsid w:val="008E27B9"/>
    <w:rsid w:val="008E2AE2"/>
    <w:rsid w:val="008E2CBB"/>
    <w:rsid w:val="008E2CCF"/>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CF0"/>
    <w:rsid w:val="008E4D0F"/>
    <w:rsid w:val="008E4E26"/>
    <w:rsid w:val="008E4EAC"/>
    <w:rsid w:val="008E5250"/>
    <w:rsid w:val="008E5432"/>
    <w:rsid w:val="008E5E58"/>
    <w:rsid w:val="008E643D"/>
    <w:rsid w:val="008E69A1"/>
    <w:rsid w:val="008E6B1B"/>
    <w:rsid w:val="008E6FBF"/>
    <w:rsid w:val="008E729C"/>
    <w:rsid w:val="008E7648"/>
    <w:rsid w:val="008E7867"/>
    <w:rsid w:val="008E7916"/>
    <w:rsid w:val="008E79AF"/>
    <w:rsid w:val="008E7B26"/>
    <w:rsid w:val="008E7D3E"/>
    <w:rsid w:val="008F0412"/>
    <w:rsid w:val="008F063F"/>
    <w:rsid w:val="008F0685"/>
    <w:rsid w:val="008F0FF4"/>
    <w:rsid w:val="008F15AE"/>
    <w:rsid w:val="008F1C4E"/>
    <w:rsid w:val="008F1EAB"/>
    <w:rsid w:val="008F22A6"/>
    <w:rsid w:val="008F239B"/>
    <w:rsid w:val="008F23AA"/>
    <w:rsid w:val="008F2CF4"/>
    <w:rsid w:val="008F2D52"/>
    <w:rsid w:val="008F33DC"/>
    <w:rsid w:val="008F340E"/>
    <w:rsid w:val="008F4192"/>
    <w:rsid w:val="008F4241"/>
    <w:rsid w:val="008F438A"/>
    <w:rsid w:val="008F43E4"/>
    <w:rsid w:val="008F4521"/>
    <w:rsid w:val="008F467C"/>
    <w:rsid w:val="008F477F"/>
    <w:rsid w:val="008F4A08"/>
    <w:rsid w:val="008F4B37"/>
    <w:rsid w:val="008F5179"/>
    <w:rsid w:val="008F57B4"/>
    <w:rsid w:val="008F5BFE"/>
    <w:rsid w:val="008F5C8A"/>
    <w:rsid w:val="008F617D"/>
    <w:rsid w:val="008F662D"/>
    <w:rsid w:val="008F67D3"/>
    <w:rsid w:val="008F69A4"/>
    <w:rsid w:val="008F6EA1"/>
    <w:rsid w:val="008F6F54"/>
    <w:rsid w:val="008F7700"/>
    <w:rsid w:val="008F7986"/>
    <w:rsid w:val="0090011B"/>
    <w:rsid w:val="00900175"/>
    <w:rsid w:val="00900335"/>
    <w:rsid w:val="009004FB"/>
    <w:rsid w:val="0090073A"/>
    <w:rsid w:val="009007D1"/>
    <w:rsid w:val="009009EA"/>
    <w:rsid w:val="00900E4B"/>
    <w:rsid w:val="00900F81"/>
    <w:rsid w:val="009011BF"/>
    <w:rsid w:val="0090143D"/>
    <w:rsid w:val="00901A67"/>
    <w:rsid w:val="00901C01"/>
    <w:rsid w:val="0090223E"/>
    <w:rsid w:val="00902350"/>
    <w:rsid w:val="009025D9"/>
    <w:rsid w:val="0090268D"/>
    <w:rsid w:val="00902799"/>
    <w:rsid w:val="00902983"/>
    <w:rsid w:val="0090336B"/>
    <w:rsid w:val="00903544"/>
    <w:rsid w:val="009038DD"/>
    <w:rsid w:val="00903B6D"/>
    <w:rsid w:val="00903C7C"/>
    <w:rsid w:val="00903E03"/>
    <w:rsid w:val="009041CD"/>
    <w:rsid w:val="00904820"/>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CD6"/>
    <w:rsid w:val="00906DCE"/>
    <w:rsid w:val="00906E67"/>
    <w:rsid w:val="009070B1"/>
    <w:rsid w:val="00907320"/>
    <w:rsid w:val="00907421"/>
    <w:rsid w:val="009076A2"/>
    <w:rsid w:val="00907926"/>
    <w:rsid w:val="00907CFE"/>
    <w:rsid w:val="00907F09"/>
    <w:rsid w:val="00910074"/>
    <w:rsid w:val="009100FC"/>
    <w:rsid w:val="009102EE"/>
    <w:rsid w:val="00910705"/>
    <w:rsid w:val="00910B7D"/>
    <w:rsid w:val="00910BD5"/>
    <w:rsid w:val="00910D57"/>
    <w:rsid w:val="00910D5B"/>
    <w:rsid w:val="00910EBD"/>
    <w:rsid w:val="00911623"/>
    <w:rsid w:val="00911935"/>
    <w:rsid w:val="0091197A"/>
    <w:rsid w:val="00911C94"/>
    <w:rsid w:val="00911DFB"/>
    <w:rsid w:val="0091267E"/>
    <w:rsid w:val="009129A7"/>
    <w:rsid w:val="00912E3D"/>
    <w:rsid w:val="00912EDA"/>
    <w:rsid w:val="009131E8"/>
    <w:rsid w:val="009139D9"/>
    <w:rsid w:val="00913B1C"/>
    <w:rsid w:val="009143E0"/>
    <w:rsid w:val="00914838"/>
    <w:rsid w:val="00914AD8"/>
    <w:rsid w:val="009154A5"/>
    <w:rsid w:val="009157FC"/>
    <w:rsid w:val="00915AAC"/>
    <w:rsid w:val="00916079"/>
    <w:rsid w:val="009161A5"/>
    <w:rsid w:val="009161DA"/>
    <w:rsid w:val="00916814"/>
    <w:rsid w:val="0091688B"/>
    <w:rsid w:val="00916986"/>
    <w:rsid w:val="00916B70"/>
    <w:rsid w:val="00917083"/>
    <w:rsid w:val="00917371"/>
    <w:rsid w:val="009175AD"/>
    <w:rsid w:val="00917A4E"/>
    <w:rsid w:val="00917C12"/>
    <w:rsid w:val="00917CE9"/>
    <w:rsid w:val="00917F25"/>
    <w:rsid w:val="00920107"/>
    <w:rsid w:val="0092075B"/>
    <w:rsid w:val="00920BEF"/>
    <w:rsid w:val="00920BF2"/>
    <w:rsid w:val="00920E26"/>
    <w:rsid w:val="00921087"/>
    <w:rsid w:val="00921156"/>
    <w:rsid w:val="009212FA"/>
    <w:rsid w:val="00921975"/>
    <w:rsid w:val="00921D41"/>
    <w:rsid w:val="00921E58"/>
    <w:rsid w:val="00922006"/>
    <w:rsid w:val="00922010"/>
    <w:rsid w:val="00922A54"/>
    <w:rsid w:val="00923294"/>
    <w:rsid w:val="0092370D"/>
    <w:rsid w:val="009237DC"/>
    <w:rsid w:val="00923BF4"/>
    <w:rsid w:val="00923C3D"/>
    <w:rsid w:val="00923FD8"/>
    <w:rsid w:val="00924173"/>
    <w:rsid w:val="009241C1"/>
    <w:rsid w:val="00924624"/>
    <w:rsid w:val="0092489E"/>
    <w:rsid w:val="00924F8F"/>
    <w:rsid w:val="00924F9B"/>
    <w:rsid w:val="009250D8"/>
    <w:rsid w:val="0092531F"/>
    <w:rsid w:val="0092540F"/>
    <w:rsid w:val="00925662"/>
    <w:rsid w:val="009256A9"/>
    <w:rsid w:val="009259CF"/>
    <w:rsid w:val="009259D8"/>
    <w:rsid w:val="00925DD6"/>
    <w:rsid w:val="00925F7B"/>
    <w:rsid w:val="009263AB"/>
    <w:rsid w:val="00926A5F"/>
    <w:rsid w:val="00926CD5"/>
    <w:rsid w:val="009270B9"/>
    <w:rsid w:val="009276D5"/>
    <w:rsid w:val="00927D18"/>
    <w:rsid w:val="00927F18"/>
    <w:rsid w:val="0093060C"/>
    <w:rsid w:val="00930BA6"/>
    <w:rsid w:val="00930E40"/>
    <w:rsid w:val="00931217"/>
    <w:rsid w:val="00931372"/>
    <w:rsid w:val="00931897"/>
    <w:rsid w:val="00931BD9"/>
    <w:rsid w:val="00931C30"/>
    <w:rsid w:val="00931F45"/>
    <w:rsid w:val="00932A14"/>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C3"/>
    <w:rsid w:val="00934EFA"/>
    <w:rsid w:val="0093538B"/>
    <w:rsid w:val="00935496"/>
    <w:rsid w:val="00935BF3"/>
    <w:rsid w:val="00935EBB"/>
    <w:rsid w:val="009360A8"/>
    <w:rsid w:val="00936113"/>
    <w:rsid w:val="009368F3"/>
    <w:rsid w:val="00936930"/>
    <w:rsid w:val="00936B29"/>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1141"/>
    <w:rsid w:val="0094152A"/>
    <w:rsid w:val="00941636"/>
    <w:rsid w:val="00941827"/>
    <w:rsid w:val="0094184C"/>
    <w:rsid w:val="00941A86"/>
    <w:rsid w:val="00941E22"/>
    <w:rsid w:val="00941E7D"/>
    <w:rsid w:val="009420D5"/>
    <w:rsid w:val="00942201"/>
    <w:rsid w:val="009424D0"/>
    <w:rsid w:val="009429F0"/>
    <w:rsid w:val="00942D64"/>
    <w:rsid w:val="00942DE8"/>
    <w:rsid w:val="00943002"/>
    <w:rsid w:val="0094317F"/>
    <w:rsid w:val="00943742"/>
    <w:rsid w:val="00943A1A"/>
    <w:rsid w:val="00943B79"/>
    <w:rsid w:val="00944326"/>
    <w:rsid w:val="0094454B"/>
    <w:rsid w:val="009445FE"/>
    <w:rsid w:val="0094460E"/>
    <w:rsid w:val="00945035"/>
    <w:rsid w:val="009450BE"/>
    <w:rsid w:val="009453ED"/>
    <w:rsid w:val="00945C05"/>
    <w:rsid w:val="00945CE7"/>
    <w:rsid w:val="009460D7"/>
    <w:rsid w:val="00946337"/>
    <w:rsid w:val="009464EA"/>
    <w:rsid w:val="009467B3"/>
    <w:rsid w:val="00946945"/>
    <w:rsid w:val="00946AE2"/>
    <w:rsid w:val="00946E79"/>
    <w:rsid w:val="00946EEE"/>
    <w:rsid w:val="00946F05"/>
    <w:rsid w:val="00946FE9"/>
    <w:rsid w:val="00947713"/>
    <w:rsid w:val="00947E25"/>
    <w:rsid w:val="00947F97"/>
    <w:rsid w:val="0095013B"/>
    <w:rsid w:val="00950AB8"/>
    <w:rsid w:val="00950DE7"/>
    <w:rsid w:val="00950FAE"/>
    <w:rsid w:val="00951530"/>
    <w:rsid w:val="00951841"/>
    <w:rsid w:val="009518B5"/>
    <w:rsid w:val="009519A9"/>
    <w:rsid w:val="00951CF5"/>
    <w:rsid w:val="009527D4"/>
    <w:rsid w:val="00952899"/>
    <w:rsid w:val="009528F6"/>
    <w:rsid w:val="00953042"/>
    <w:rsid w:val="00953390"/>
    <w:rsid w:val="00953920"/>
    <w:rsid w:val="0095394F"/>
    <w:rsid w:val="009539A6"/>
    <w:rsid w:val="009539DC"/>
    <w:rsid w:val="00953CD4"/>
    <w:rsid w:val="00953D47"/>
    <w:rsid w:val="00953EC7"/>
    <w:rsid w:val="009540FE"/>
    <w:rsid w:val="0095412B"/>
    <w:rsid w:val="009541B2"/>
    <w:rsid w:val="00954253"/>
    <w:rsid w:val="00954882"/>
    <w:rsid w:val="00954D10"/>
    <w:rsid w:val="009552FD"/>
    <w:rsid w:val="00955AC7"/>
    <w:rsid w:val="00955AE3"/>
    <w:rsid w:val="00956134"/>
    <w:rsid w:val="00956628"/>
    <w:rsid w:val="0095681E"/>
    <w:rsid w:val="009568A8"/>
    <w:rsid w:val="00957191"/>
    <w:rsid w:val="009572D4"/>
    <w:rsid w:val="009574A3"/>
    <w:rsid w:val="00957807"/>
    <w:rsid w:val="00957CEC"/>
    <w:rsid w:val="00957FC2"/>
    <w:rsid w:val="0096057C"/>
    <w:rsid w:val="00960A43"/>
    <w:rsid w:val="00960BBE"/>
    <w:rsid w:val="00960C40"/>
    <w:rsid w:val="00960E04"/>
    <w:rsid w:val="0096128E"/>
    <w:rsid w:val="009614C8"/>
    <w:rsid w:val="009618F3"/>
    <w:rsid w:val="00961921"/>
    <w:rsid w:val="00961E26"/>
    <w:rsid w:val="0096209A"/>
    <w:rsid w:val="00962493"/>
    <w:rsid w:val="009627D6"/>
    <w:rsid w:val="00962952"/>
    <w:rsid w:val="00962DAB"/>
    <w:rsid w:val="00962ED0"/>
    <w:rsid w:val="00963258"/>
    <w:rsid w:val="009635CB"/>
    <w:rsid w:val="0096366D"/>
    <w:rsid w:val="00963732"/>
    <w:rsid w:val="0096383B"/>
    <w:rsid w:val="00963AC2"/>
    <w:rsid w:val="00963E14"/>
    <w:rsid w:val="00963E50"/>
    <w:rsid w:val="0096430A"/>
    <w:rsid w:val="0096452F"/>
    <w:rsid w:val="0096484E"/>
    <w:rsid w:val="00965509"/>
    <w:rsid w:val="0096554B"/>
    <w:rsid w:val="009656E4"/>
    <w:rsid w:val="0096584A"/>
    <w:rsid w:val="00965867"/>
    <w:rsid w:val="00965F55"/>
    <w:rsid w:val="00965F7C"/>
    <w:rsid w:val="0096629B"/>
    <w:rsid w:val="0096630F"/>
    <w:rsid w:val="00966A8F"/>
    <w:rsid w:val="009673F9"/>
    <w:rsid w:val="0096748F"/>
    <w:rsid w:val="00967A1A"/>
    <w:rsid w:val="00967B66"/>
    <w:rsid w:val="00967B8D"/>
    <w:rsid w:val="00967E6D"/>
    <w:rsid w:val="00970438"/>
    <w:rsid w:val="00970654"/>
    <w:rsid w:val="009706E0"/>
    <w:rsid w:val="009706F8"/>
    <w:rsid w:val="00970833"/>
    <w:rsid w:val="00970AA7"/>
    <w:rsid w:val="00970FDE"/>
    <w:rsid w:val="00971333"/>
    <w:rsid w:val="00971469"/>
    <w:rsid w:val="00971934"/>
    <w:rsid w:val="00971E70"/>
    <w:rsid w:val="00971ED5"/>
    <w:rsid w:val="00971F08"/>
    <w:rsid w:val="00972150"/>
    <w:rsid w:val="0097235A"/>
    <w:rsid w:val="009724BB"/>
    <w:rsid w:val="00972A13"/>
    <w:rsid w:val="00972D37"/>
    <w:rsid w:val="00972D70"/>
    <w:rsid w:val="00973CAF"/>
    <w:rsid w:val="00973E4C"/>
    <w:rsid w:val="00973E73"/>
    <w:rsid w:val="00973F00"/>
    <w:rsid w:val="00974009"/>
    <w:rsid w:val="0097457C"/>
    <w:rsid w:val="0097458D"/>
    <w:rsid w:val="009746A8"/>
    <w:rsid w:val="009748A3"/>
    <w:rsid w:val="00974AE0"/>
    <w:rsid w:val="00974B56"/>
    <w:rsid w:val="00974FC8"/>
    <w:rsid w:val="009751A7"/>
    <w:rsid w:val="00975294"/>
    <w:rsid w:val="0097529F"/>
    <w:rsid w:val="00975392"/>
    <w:rsid w:val="00975507"/>
    <w:rsid w:val="00975590"/>
    <w:rsid w:val="00975802"/>
    <w:rsid w:val="00975F66"/>
    <w:rsid w:val="0097603D"/>
    <w:rsid w:val="00976486"/>
    <w:rsid w:val="0097664C"/>
    <w:rsid w:val="00976949"/>
    <w:rsid w:val="0097737A"/>
    <w:rsid w:val="009773D2"/>
    <w:rsid w:val="0097777B"/>
    <w:rsid w:val="00977AE6"/>
    <w:rsid w:val="00980312"/>
    <w:rsid w:val="00980477"/>
    <w:rsid w:val="0098078C"/>
    <w:rsid w:val="00980834"/>
    <w:rsid w:val="00980F0F"/>
    <w:rsid w:val="00981178"/>
    <w:rsid w:val="0098157C"/>
    <w:rsid w:val="009816D7"/>
    <w:rsid w:val="0098182C"/>
    <w:rsid w:val="00981A1F"/>
    <w:rsid w:val="00981EDE"/>
    <w:rsid w:val="00981F0F"/>
    <w:rsid w:val="0098288F"/>
    <w:rsid w:val="009829C0"/>
    <w:rsid w:val="00982C64"/>
    <w:rsid w:val="00982DA7"/>
    <w:rsid w:val="00982E80"/>
    <w:rsid w:val="0098303C"/>
    <w:rsid w:val="009833EA"/>
    <w:rsid w:val="009835CB"/>
    <w:rsid w:val="00983AF6"/>
    <w:rsid w:val="00983C8F"/>
    <w:rsid w:val="00983E1F"/>
    <w:rsid w:val="00984E3C"/>
    <w:rsid w:val="0098501A"/>
    <w:rsid w:val="00985253"/>
    <w:rsid w:val="009852A6"/>
    <w:rsid w:val="009853B3"/>
    <w:rsid w:val="009858AA"/>
    <w:rsid w:val="00985C0E"/>
    <w:rsid w:val="00985DBC"/>
    <w:rsid w:val="00985EC3"/>
    <w:rsid w:val="0098631D"/>
    <w:rsid w:val="009863F7"/>
    <w:rsid w:val="0098655C"/>
    <w:rsid w:val="00986892"/>
    <w:rsid w:val="00986A1A"/>
    <w:rsid w:val="0098735C"/>
    <w:rsid w:val="009875EE"/>
    <w:rsid w:val="00987AE1"/>
    <w:rsid w:val="00987AF5"/>
    <w:rsid w:val="00987AFB"/>
    <w:rsid w:val="00987CED"/>
    <w:rsid w:val="00987D8B"/>
    <w:rsid w:val="00990242"/>
    <w:rsid w:val="00990630"/>
    <w:rsid w:val="009908C9"/>
    <w:rsid w:val="00990CDE"/>
    <w:rsid w:val="00991171"/>
    <w:rsid w:val="009914EC"/>
    <w:rsid w:val="00991761"/>
    <w:rsid w:val="00991763"/>
    <w:rsid w:val="0099193E"/>
    <w:rsid w:val="00991B49"/>
    <w:rsid w:val="00991C93"/>
    <w:rsid w:val="00991FE6"/>
    <w:rsid w:val="009921E7"/>
    <w:rsid w:val="009922A3"/>
    <w:rsid w:val="00992553"/>
    <w:rsid w:val="009931A1"/>
    <w:rsid w:val="009933F5"/>
    <w:rsid w:val="00993B93"/>
    <w:rsid w:val="009941FE"/>
    <w:rsid w:val="00994638"/>
    <w:rsid w:val="009949F7"/>
    <w:rsid w:val="00994DCA"/>
    <w:rsid w:val="00995018"/>
    <w:rsid w:val="009952C7"/>
    <w:rsid w:val="009952EC"/>
    <w:rsid w:val="00995504"/>
    <w:rsid w:val="009959C6"/>
    <w:rsid w:val="00995ABF"/>
    <w:rsid w:val="00995D63"/>
    <w:rsid w:val="00995E48"/>
    <w:rsid w:val="009960EC"/>
    <w:rsid w:val="009962A8"/>
    <w:rsid w:val="009964E4"/>
    <w:rsid w:val="00996A10"/>
    <w:rsid w:val="00996FD7"/>
    <w:rsid w:val="009970DD"/>
    <w:rsid w:val="00997A97"/>
    <w:rsid w:val="00997BF6"/>
    <w:rsid w:val="00997D42"/>
    <w:rsid w:val="00997D83"/>
    <w:rsid w:val="009A010D"/>
    <w:rsid w:val="009A04D3"/>
    <w:rsid w:val="009A05F4"/>
    <w:rsid w:val="009A0B85"/>
    <w:rsid w:val="009A0CB9"/>
    <w:rsid w:val="009A0CC5"/>
    <w:rsid w:val="009A0DEF"/>
    <w:rsid w:val="009A0FBA"/>
    <w:rsid w:val="009A132E"/>
    <w:rsid w:val="009A1355"/>
    <w:rsid w:val="009A1400"/>
    <w:rsid w:val="009A14B5"/>
    <w:rsid w:val="009A1601"/>
    <w:rsid w:val="009A18A3"/>
    <w:rsid w:val="009A2419"/>
    <w:rsid w:val="009A2A89"/>
    <w:rsid w:val="009A2C37"/>
    <w:rsid w:val="009A2EA9"/>
    <w:rsid w:val="009A31E6"/>
    <w:rsid w:val="009A375C"/>
    <w:rsid w:val="009A3BB6"/>
    <w:rsid w:val="009A3DA1"/>
    <w:rsid w:val="009A3FC8"/>
    <w:rsid w:val="009A44CD"/>
    <w:rsid w:val="009A462D"/>
    <w:rsid w:val="009A4F27"/>
    <w:rsid w:val="009A50DC"/>
    <w:rsid w:val="009A533D"/>
    <w:rsid w:val="009A59DC"/>
    <w:rsid w:val="009A5A6D"/>
    <w:rsid w:val="009A5AF2"/>
    <w:rsid w:val="009A5CBA"/>
    <w:rsid w:val="009A5EA2"/>
    <w:rsid w:val="009A69E0"/>
    <w:rsid w:val="009A6A9B"/>
    <w:rsid w:val="009A6D85"/>
    <w:rsid w:val="009A758B"/>
    <w:rsid w:val="009B030F"/>
    <w:rsid w:val="009B0597"/>
    <w:rsid w:val="009B08A9"/>
    <w:rsid w:val="009B0AE9"/>
    <w:rsid w:val="009B0C10"/>
    <w:rsid w:val="009B103E"/>
    <w:rsid w:val="009B13E8"/>
    <w:rsid w:val="009B14AC"/>
    <w:rsid w:val="009B14E5"/>
    <w:rsid w:val="009B155E"/>
    <w:rsid w:val="009B1616"/>
    <w:rsid w:val="009B1760"/>
    <w:rsid w:val="009B17C2"/>
    <w:rsid w:val="009B1C26"/>
    <w:rsid w:val="009B1C6B"/>
    <w:rsid w:val="009B1E37"/>
    <w:rsid w:val="009B1F30"/>
    <w:rsid w:val="009B1FA6"/>
    <w:rsid w:val="009B1FFC"/>
    <w:rsid w:val="009B22CC"/>
    <w:rsid w:val="009B2724"/>
    <w:rsid w:val="009B3050"/>
    <w:rsid w:val="009B30E3"/>
    <w:rsid w:val="009B313D"/>
    <w:rsid w:val="009B31C0"/>
    <w:rsid w:val="009B3AC2"/>
    <w:rsid w:val="009B3DFB"/>
    <w:rsid w:val="009B3E09"/>
    <w:rsid w:val="009B4075"/>
    <w:rsid w:val="009B4145"/>
    <w:rsid w:val="009B477E"/>
    <w:rsid w:val="009B4C33"/>
    <w:rsid w:val="009B4DF4"/>
    <w:rsid w:val="009B4F08"/>
    <w:rsid w:val="009B544D"/>
    <w:rsid w:val="009B5607"/>
    <w:rsid w:val="009B561D"/>
    <w:rsid w:val="009B564E"/>
    <w:rsid w:val="009B5B30"/>
    <w:rsid w:val="009B5DC2"/>
    <w:rsid w:val="009B6442"/>
    <w:rsid w:val="009B6B04"/>
    <w:rsid w:val="009B6FDB"/>
    <w:rsid w:val="009B7275"/>
    <w:rsid w:val="009B7862"/>
    <w:rsid w:val="009B7940"/>
    <w:rsid w:val="009B7C53"/>
    <w:rsid w:val="009B7C6C"/>
    <w:rsid w:val="009B7C82"/>
    <w:rsid w:val="009B7E87"/>
    <w:rsid w:val="009B7E95"/>
    <w:rsid w:val="009C0169"/>
    <w:rsid w:val="009C044B"/>
    <w:rsid w:val="009C061A"/>
    <w:rsid w:val="009C06ED"/>
    <w:rsid w:val="009C1113"/>
    <w:rsid w:val="009C2728"/>
    <w:rsid w:val="009C2843"/>
    <w:rsid w:val="009C2B43"/>
    <w:rsid w:val="009C2C4C"/>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B3"/>
    <w:rsid w:val="009C4972"/>
    <w:rsid w:val="009C4BD1"/>
    <w:rsid w:val="009C565B"/>
    <w:rsid w:val="009C596A"/>
    <w:rsid w:val="009C5BED"/>
    <w:rsid w:val="009C5DF3"/>
    <w:rsid w:val="009C6071"/>
    <w:rsid w:val="009C60C1"/>
    <w:rsid w:val="009C63CB"/>
    <w:rsid w:val="009C643E"/>
    <w:rsid w:val="009C6F72"/>
    <w:rsid w:val="009C70A0"/>
    <w:rsid w:val="009C714E"/>
    <w:rsid w:val="009C7268"/>
    <w:rsid w:val="009C75E1"/>
    <w:rsid w:val="009C7920"/>
    <w:rsid w:val="009C7927"/>
    <w:rsid w:val="009C7C09"/>
    <w:rsid w:val="009C7C1B"/>
    <w:rsid w:val="009C7C70"/>
    <w:rsid w:val="009C7E59"/>
    <w:rsid w:val="009D0351"/>
    <w:rsid w:val="009D08E3"/>
    <w:rsid w:val="009D0DDD"/>
    <w:rsid w:val="009D14C7"/>
    <w:rsid w:val="009D1588"/>
    <w:rsid w:val="009D16C7"/>
    <w:rsid w:val="009D1D5B"/>
    <w:rsid w:val="009D2050"/>
    <w:rsid w:val="009D2AAD"/>
    <w:rsid w:val="009D2C29"/>
    <w:rsid w:val="009D2C64"/>
    <w:rsid w:val="009D2CE6"/>
    <w:rsid w:val="009D2DE8"/>
    <w:rsid w:val="009D2EE9"/>
    <w:rsid w:val="009D329F"/>
    <w:rsid w:val="009D3388"/>
    <w:rsid w:val="009D3439"/>
    <w:rsid w:val="009D34C2"/>
    <w:rsid w:val="009D35B2"/>
    <w:rsid w:val="009D3FA6"/>
    <w:rsid w:val="009D444A"/>
    <w:rsid w:val="009D489C"/>
    <w:rsid w:val="009D4913"/>
    <w:rsid w:val="009D4936"/>
    <w:rsid w:val="009D4FEC"/>
    <w:rsid w:val="009D4FF0"/>
    <w:rsid w:val="009D5453"/>
    <w:rsid w:val="009D5651"/>
    <w:rsid w:val="009D5CE0"/>
    <w:rsid w:val="009D5F66"/>
    <w:rsid w:val="009D609B"/>
    <w:rsid w:val="009D60F3"/>
    <w:rsid w:val="009D611A"/>
    <w:rsid w:val="009D6327"/>
    <w:rsid w:val="009D691D"/>
    <w:rsid w:val="009D703C"/>
    <w:rsid w:val="009D7107"/>
    <w:rsid w:val="009D718F"/>
    <w:rsid w:val="009D79CF"/>
    <w:rsid w:val="009D7DDF"/>
    <w:rsid w:val="009D7FD0"/>
    <w:rsid w:val="009E01D4"/>
    <w:rsid w:val="009E068F"/>
    <w:rsid w:val="009E0A58"/>
    <w:rsid w:val="009E0AC8"/>
    <w:rsid w:val="009E0AE8"/>
    <w:rsid w:val="009E0E83"/>
    <w:rsid w:val="009E0FAF"/>
    <w:rsid w:val="009E12F9"/>
    <w:rsid w:val="009E13FC"/>
    <w:rsid w:val="009E14E0"/>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962"/>
    <w:rsid w:val="009E4B67"/>
    <w:rsid w:val="009E560E"/>
    <w:rsid w:val="009E5781"/>
    <w:rsid w:val="009E5920"/>
    <w:rsid w:val="009E5BBE"/>
    <w:rsid w:val="009E5BFB"/>
    <w:rsid w:val="009E5FD4"/>
    <w:rsid w:val="009E6094"/>
    <w:rsid w:val="009E6560"/>
    <w:rsid w:val="009E6AFA"/>
    <w:rsid w:val="009E6D8D"/>
    <w:rsid w:val="009E70A6"/>
    <w:rsid w:val="009E72D0"/>
    <w:rsid w:val="009E730E"/>
    <w:rsid w:val="009E757E"/>
    <w:rsid w:val="009E7757"/>
    <w:rsid w:val="009E790E"/>
    <w:rsid w:val="009E792B"/>
    <w:rsid w:val="009E7AE8"/>
    <w:rsid w:val="009E7C2E"/>
    <w:rsid w:val="009E7F10"/>
    <w:rsid w:val="009F08F3"/>
    <w:rsid w:val="009F09B9"/>
    <w:rsid w:val="009F1624"/>
    <w:rsid w:val="009F1764"/>
    <w:rsid w:val="009F1778"/>
    <w:rsid w:val="009F1AB0"/>
    <w:rsid w:val="009F20FD"/>
    <w:rsid w:val="009F2608"/>
    <w:rsid w:val="009F27BC"/>
    <w:rsid w:val="009F29A4"/>
    <w:rsid w:val="009F3291"/>
    <w:rsid w:val="009F3350"/>
    <w:rsid w:val="009F344F"/>
    <w:rsid w:val="009F3467"/>
    <w:rsid w:val="009F3924"/>
    <w:rsid w:val="009F3FA4"/>
    <w:rsid w:val="009F41A3"/>
    <w:rsid w:val="009F44AB"/>
    <w:rsid w:val="009F4704"/>
    <w:rsid w:val="009F4E63"/>
    <w:rsid w:val="009F4F4C"/>
    <w:rsid w:val="009F50C8"/>
    <w:rsid w:val="009F53D2"/>
    <w:rsid w:val="009F5496"/>
    <w:rsid w:val="009F56D0"/>
    <w:rsid w:val="009F57E5"/>
    <w:rsid w:val="009F5841"/>
    <w:rsid w:val="009F5F6A"/>
    <w:rsid w:val="009F6232"/>
    <w:rsid w:val="009F632B"/>
    <w:rsid w:val="009F6828"/>
    <w:rsid w:val="009F68DC"/>
    <w:rsid w:val="009F6BA0"/>
    <w:rsid w:val="009F6D5B"/>
    <w:rsid w:val="009F6F43"/>
    <w:rsid w:val="009F6F54"/>
    <w:rsid w:val="009F748D"/>
    <w:rsid w:val="009F7595"/>
    <w:rsid w:val="009F76F0"/>
    <w:rsid w:val="009F77B6"/>
    <w:rsid w:val="009F783D"/>
    <w:rsid w:val="009F783F"/>
    <w:rsid w:val="009F7BC7"/>
    <w:rsid w:val="009F7F7C"/>
    <w:rsid w:val="00A0012B"/>
    <w:rsid w:val="00A0055C"/>
    <w:rsid w:val="00A005BA"/>
    <w:rsid w:val="00A00669"/>
    <w:rsid w:val="00A00D9E"/>
    <w:rsid w:val="00A01179"/>
    <w:rsid w:val="00A0167B"/>
    <w:rsid w:val="00A01B4F"/>
    <w:rsid w:val="00A01D2C"/>
    <w:rsid w:val="00A01D8E"/>
    <w:rsid w:val="00A021A8"/>
    <w:rsid w:val="00A021DB"/>
    <w:rsid w:val="00A02239"/>
    <w:rsid w:val="00A02329"/>
    <w:rsid w:val="00A026EA"/>
    <w:rsid w:val="00A02ED0"/>
    <w:rsid w:val="00A02F8D"/>
    <w:rsid w:val="00A031D8"/>
    <w:rsid w:val="00A03288"/>
    <w:rsid w:val="00A034CB"/>
    <w:rsid w:val="00A03ACF"/>
    <w:rsid w:val="00A03D92"/>
    <w:rsid w:val="00A03E26"/>
    <w:rsid w:val="00A04424"/>
    <w:rsid w:val="00A048A8"/>
    <w:rsid w:val="00A04A3B"/>
    <w:rsid w:val="00A04AA3"/>
    <w:rsid w:val="00A04B3D"/>
    <w:rsid w:val="00A04C0A"/>
    <w:rsid w:val="00A04C26"/>
    <w:rsid w:val="00A04E85"/>
    <w:rsid w:val="00A04F49"/>
    <w:rsid w:val="00A05005"/>
    <w:rsid w:val="00A0504E"/>
    <w:rsid w:val="00A050B9"/>
    <w:rsid w:val="00A0525C"/>
    <w:rsid w:val="00A054F6"/>
    <w:rsid w:val="00A056DA"/>
    <w:rsid w:val="00A064EF"/>
    <w:rsid w:val="00A065A7"/>
    <w:rsid w:val="00A065DF"/>
    <w:rsid w:val="00A069EC"/>
    <w:rsid w:val="00A069FB"/>
    <w:rsid w:val="00A06A83"/>
    <w:rsid w:val="00A07011"/>
    <w:rsid w:val="00A07FBD"/>
    <w:rsid w:val="00A10054"/>
    <w:rsid w:val="00A10E85"/>
    <w:rsid w:val="00A11477"/>
    <w:rsid w:val="00A1188B"/>
    <w:rsid w:val="00A11EC1"/>
    <w:rsid w:val="00A11EEC"/>
    <w:rsid w:val="00A11F1C"/>
    <w:rsid w:val="00A1229A"/>
    <w:rsid w:val="00A124A2"/>
    <w:rsid w:val="00A12FC6"/>
    <w:rsid w:val="00A131D5"/>
    <w:rsid w:val="00A135E7"/>
    <w:rsid w:val="00A13799"/>
    <w:rsid w:val="00A138C1"/>
    <w:rsid w:val="00A13994"/>
    <w:rsid w:val="00A13C57"/>
    <w:rsid w:val="00A13DD3"/>
    <w:rsid w:val="00A13E54"/>
    <w:rsid w:val="00A1413A"/>
    <w:rsid w:val="00A1438F"/>
    <w:rsid w:val="00A1463E"/>
    <w:rsid w:val="00A14EDC"/>
    <w:rsid w:val="00A15375"/>
    <w:rsid w:val="00A15646"/>
    <w:rsid w:val="00A15CA1"/>
    <w:rsid w:val="00A160AD"/>
    <w:rsid w:val="00A163A5"/>
    <w:rsid w:val="00A164F1"/>
    <w:rsid w:val="00A16B65"/>
    <w:rsid w:val="00A16EAE"/>
    <w:rsid w:val="00A17021"/>
    <w:rsid w:val="00A17177"/>
    <w:rsid w:val="00A175F7"/>
    <w:rsid w:val="00A177E7"/>
    <w:rsid w:val="00A17ADE"/>
    <w:rsid w:val="00A17DF2"/>
    <w:rsid w:val="00A17F63"/>
    <w:rsid w:val="00A202A2"/>
    <w:rsid w:val="00A20753"/>
    <w:rsid w:val="00A20831"/>
    <w:rsid w:val="00A208A4"/>
    <w:rsid w:val="00A211C7"/>
    <w:rsid w:val="00A21454"/>
    <w:rsid w:val="00A21852"/>
    <w:rsid w:val="00A2193B"/>
    <w:rsid w:val="00A21CC1"/>
    <w:rsid w:val="00A22541"/>
    <w:rsid w:val="00A233BC"/>
    <w:rsid w:val="00A2351A"/>
    <w:rsid w:val="00A23F98"/>
    <w:rsid w:val="00A242D7"/>
    <w:rsid w:val="00A243A4"/>
    <w:rsid w:val="00A248BF"/>
    <w:rsid w:val="00A248F8"/>
    <w:rsid w:val="00A24E87"/>
    <w:rsid w:val="00A24F8B"/>
    <w:rsid w:val="00A2508E"/>
    <w:rsid w:val="00A254FC"/>
    <w:rsid w:val="00A25C40"/>
    <w:rsid w:val="00A2633F"/>
    <w:rsid w:val="00A263E1"/>
    <w:rsid w:val="00A26418"/>
    <w:rsid w:val="00A264A9"/>
    <w:rsid w:val="00A26760"/>
    <w:rsid w:val="00A26DCF"/>
    <w:rsid w:val="00A26FF2"/>
    <w:rsid w:val="00A2721D"/>
    <w:rsid w:val="00A272CC"/>
    <w:rsid w:val="00A27554"/>
    <w:rsid w:val="00A2775F"/>
    <w:rsid w:val="00A27785"/>
    <w:rsid w:val="00A279F6"/>
    <w:rsid w:val="00A27DF5"/>
    <w:rsid w:val="00A3017C"/>
    <w:rsid w:val="00A30187"/>
    <w:rsid w:val="00A3041D"/>
    <w:rsid w:val="00A30646"/>
    <w:rsid w:val="00A30FED"/>
    <w:rsid w:val="00A3131E"/>
    <w:rsid w:val="00A3137C"/>
    <w:rsid w:val="00A314BB"/>
    <w:rsid w:val="00A315FE"/>
    <w:rsid w:val="00A3163B"/>
    <w:rsid w:val="00A319A9"/>
    <w:rsid w:val="00A31B28"/>
    <w:rsid w:val="00A31C34"/>
    <w:rsid w:val="00A31D53"/>
    <w:rsid w:val="00A32053"/>
    <w:rsid w:val="00A323E0"/>
    <w:rsid w:val="00A324B5"/>
    <w:rsid w:val="00A32542"/>
    <w:rsid w:val="00A327F9"/>
    <w:rsid w:val="00A32A2A"/>
    <w:rsid w:val="00A32BEE"/>
    <w:rsid w:val="00A32C52"/>
    <w:rsid w:val="00A33206"/>
    <w:rsid w:val="00A33381"/>
    <w:rsid w:val="00A334DE"/>
    <w:rsid w:val="00A33DF5"/>
    <w:rsid w:val="00A33E5B"/>
    <w:rsid w:val="00A33EA2"/>
    <w:rsid w:val="00A33F07"/>
    <w:rsid w:val="00A3448A"/>
    <w:rsid w:val="00A344FB"/>
    <w:rsid w:val="00A345C2"/>
    <w:rsid w:val="00A3573A"/>
    <w:rsid w:val="00A359BE"/>
    <w:rsid w:val="00A36297"/>
    <w:rsid w:val="00A36413"/>
    <w:rsid w:val="00A36550"/>
    <w:rsid w:val="00A367EC"/>
    <w:rsid w:val="00A36FFF"/>
    <w:rsid w:val="00A3713E"/>
    <w:rsid w:val="00A372A0"/>
    <w:rsid w:val="00A374DD"/>
    <w:rsid w:val="00A3772C"/>
    <w:rsid w:val="00A37817"/>
    <w:rsid w:val="00A3782D"/>
    <w:rsid w:val="00A37991"/>
    <w:rsid w:val="00A379CA"/>
    <w:rsid w:val="00A37B00"/>
    <w:rsid w:val="00A37BDD"/>
    <w:rsid w:val="00A37CCD"/>
    <w:rsid w:val="00A37D9C"/>
    <w:rsid w:val="00A400E5"/>
    <w:rsid w:val="00A401BD"/>
    <w:rsid w:val="00A40349"/>
    <w:rsid w:val="00A40A74"/>
    <w:rsid w:val="00A40AEA"/>
    <w:rsid w:val="00A40CE9"/>
    <w:rsid w:val="00A40DF5"/>
    <w:rsid w:val="00A4106D"/>
    <w:rsid w:val="00A41097"/>
    <w:rsid w:val="00A414A1"/>
    <w:rsid w:val="00A41A69"/>
    <w:rsid w:val="00A41DF7"/>
    <w:rsid w:val="00A41E2B"/>
    <w:rsid w:val="00A41ED2"/>
    <w:rsid w:val="00A424F8"/>
    <w:rsid w:val="00A4259E"/>
    <w:rsid w:val="00A4278D"/>
    <w:rsid w:val="00A42A37"/>
    <w:rsid w:val="00A42B26"/>
    <w:rsid w:val="00A42DB5"/>
    <w:rsid w:val="00A42FA7"/>
    <w:rsid w:val="00A42FB0"/>
    <w:rsid w:val="00A42FF5"/>
    <w:rsid w:val="00A4350F"/>
    <w:rsid w:val="00A43656"/>
    <w:rsid w:val="00A43932"/>
    <w:rsid w:val="00A43B30"/>
    <w:rsid w:val="00A44264"/>
    <w:rsid w:val="00A4438B"/>
    <w:rsid w:val="00A444E7"/>
    <w:rsid w:val="00A44C20"/>
    <w:rsid w:val="00A45184"/>
    <w:rsid w:val="00A453F3"/>
    <w:rsid w:val="00A4545F"/>
    <w:rsid w:val="00A456B9"/>
    <w:rsid w:val="00A45B74"/>
    <w:rsid w:val="00A46EAD"/>
    <w:rsid w:val="00A46FA0"/>
    <w:rsid w:val="00A47047"/>
    <w:rsid w:val="00A4742A"/>
    <w:rsid w:val="00A47CE5"/>
    <w:rsid w:val="00A47E37"/>
    <w:rsid w:val="00A50015"/>
    <w:rsid w:val="00A50094"/>
    <w:rsid w:val="00A500C3"/>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A65"/>
    <w:rsid w:val="00A52B47"/>
    <w:rsid w:val="00A52E1D"/>
    <w:rsid w:val="00A53247"/>
    <w:rsid w:val="00A53415"/>
    <w:rsid w:val="00A5365B"/>
    <w:rsid w:val="00A537F2"/>
    <w:rsid w:val="00A53C0C"/>
    <w:rsid w:val="00A540FE"/>
    <w:rsid w:val="00A5439E"/>
    <w:rsid w:val="00A547B8"/>
    <w:rsid w:val="00A5487B"/>
    <w:rsid w:val="00A54A93"/>
    <w:rsid w:val="00A54ABB"/>
    <w:rsid w:val="00A54C27"/>
    <w:rsid w:val="00A54ED4"/>
    <w:rsid w:val="00A55109"/>
    <w:rsid w:val="00A55110"/>
    <w:rsid w:val="00A551E1"/>
    <w:rsid w:val="00A551E4"/>
    <w:rsid w:val="00A552D9"/>
    <w:rsid w:val="00A555D0"/>
    <w:rsid w:val="00A5578A"/>
    <w:rsid w:val="00A55875"/>
    <w:rsid w:val="00A56513"/>
    <w:rsid w:val="00A56AE8"/>
    <w:rsid w:val="00A570E2"/>
    <w:rsid w:val="00A571CB"/>
    <w:rsid w:val="00A57478"/>
    <w:rsid w:val="00A5785E"/>
    <w:rsid w:val="00A57AB6"/>
    <w:rsid w:val="00A57ACC"/>
    <w:rsid w:val="00A57B7D"/>
    <w:rsid w:val="00A60063"/>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A9"/>
    <w:rsid w:val="00A62740"/>
    <w:rsid w:val="00A62A77"/>
    <w:rsid w:val="00A62C98"/>
    <w:rsid w:val="00A62CAE"/>
    <w:rsid w:val="00A62F1B"/>
    <w:rsid w:val="00A63217"/>
    <w:rsid w:val="00A63235"/>
    <w:rsid w:val="00A63483"/>
    <w:rsid w:val="00A637A6"/>
    <w:rsid w:val="00A637D3"/>
    <w:rsid w:val="00A6384C"/>
    <w:rsid w:val="00A63D0A"/>
    <w:rsid w:val="00A646E4"/>
    <w:rsid w:val="00A6477B"/>
    <w:rsid w:val="00A6490F"/>
    <w:rsid w:val="00A64A93"/>
    <w:rsid w:val="00A6567D"/>
    <w:rsid w:val="00A657D7"/>
    <w:rsid w:val="00A65881"/>
    <w:rsid w:val="00A65903"/>
    <w:rsid w:val="00A660AC"/>
    <w:rsid w:val="00A660FC"/>
    <w:rsid w:val="00A66393"/>
    <w:rsid w:val="00A663C2"/>
    <w:rsid w:val="00A665A1"/>
    <w:rsid w:val="00A66C9D"/>
    <w:rsid w:val="00A66DC3"/>
    <w:rsid w:val="00A66FA8"/>
    <w:rsid w:val="00A66FD4"/>
    <w:rsid w:val="00A671B3"/>
    <w:rsid w:val="00A67229"/>
    <w:rsid w:val="00A676F3"/>
    <w:rsid w:val="00A6792F"/>
    <w:rsid w:val="00A679CB"/>
    <w:rsid w:val="00A67AED"/>
    <w:rsid w:val="00A67C0D"/>
    <w:rsid w:val="00A67D92"/>
    <w:rsid w:val="00A67E6C"/>
    <w:rsid w:val="00A70126"/>
    <w:rsid w:val="00A70BDF"/>
    <w:rsid w:val="00A711B7"/>
    <w:rsid w:val="00A714EB"/>
    <w:rsid w:val="00A7173A"/>
    <w:rsid w:val="00A71A4C"/>
    <w:rsid w:val="00A71B99"/>
    <w:rsid w:val="00A71C77"/>
    <w:rsid w:val="00A72029"/>
    <w:rsid w:val="00A7216B"/>
    <w:rsid w:val="00A7267D"/>
    <w:rsid w:val="00A72839"/>
    <w:rsid w:val="00A7339A"/>
    <w:rsid w:val="00A73563"/>
    <w:rsid w:val="00A7374A"/>
    <w:rsid w:val="00A739D0"/>
    <w:rsid w:val="00A73A20"/>
    <w:rsid w:val="00A73BAC"/>
    <w:rsid w:val="00A74252"/>
    <w:rsid w:val="00A750B5"/>
    <w:rsid w:val="00A752E9"/>
    <w:rsid w:val="00A756B5"/>
    <w:rsid w:val="00A75852"/>
    <w:rsid w:val="00A761D4"/>
    <w:rsid w:val="00A763B2"/>
    <w:rsid w:val="00A7669D"/>
    <w:rsid w:val="00A76BE1"/>
    <w:rsid w:val="00A76DAB"/>
    <w:rsid w:val="00A77104"/>
    <w:rsid w:val="00A77129"/>
    <w:rsid w:val="00A77448"/>
    <w:rsid w:val="00A77502"/>
    <w:rsid w:val="00A77628"/>
    <w:rsid w:val="00A77662"/>
    <w:rsid w:val="00A776E7"/>
    <w:rsid w:val="00A77A5D"/>
    <w:rsid w:val="00A77EC4"/>
    <w:rsid w:val="00A8007F"/>
    <w:rsid w:val="00A80156"/>
    <w:rsid w:val="00A80293"/>
    <w:rsid w:val="00A8040D"/>
    <w:rsid w:val="00A8051F"/>
    <w:rsid w:val="00A80947"/>
    <w:rsid w:val="00A809F3"/>
    <w:rsid w:val="00A80AB0"/>
    <w:rsid w:val="00A80C8E"/>
    <w:rsid w:val="00A81557"/>
    <w:rsid w:val="00A8155F"/>
    <w:rsid w:val="00A81666"/>
    <w:rsid w:val="00A81962"/>
    <w:rsid w:val="00A8197D"/>
    <w:rsid w:val="00A82492"/>
    <w:rsid w:val="00A8291F"/>
    <w:rsid w:val="00A82AA3"/>
    <w:rsid w:val="00A82F77"/>
    <w:rsid w:val="00A83031"/>
    <w:rsid w:val="00A83306"/>
    <w:rsid w:val="00A837AB"/>
    <w:rsid w:val="00A83828"/>
    <w:rsid w:val="00A83F40"/>
    <w:rsid w:val="00A8446B"/>
    <w:rsid w:val="00A854F2"/>
    <w:rsid w:val="00A8589B"/>
    <w:rsid w:val="00A858A0"/>
    <w:rsid w:val="00A85939"/>
    <w:rsid w:val="00A85F6F"/>
    <w:rsid w:val="00A860F6"/>
    <w:rsid w:val="00A86CE1"/>
    <w:rsid w:val="00A86DB1"/>
    <w:rsid w:val="00A8758F"/>
    <w:rsid w:val="00A87626"/>
    <w:rsid w:val="00A909BF"/>
    <w:rsid w:val="00A90C30"/>
    <w:rsid w:val="00A9129E"/>
    <w:rsid w:val="00A91893"/>
    <w:rsid w:val="00A918AE"/>
    <w:rsid w:val="00A91AE9"/>
    <w:rsid w:val="00A91B7F"/>
    <w:rsid w:val="00A920EF"/>
    <w:rsid w:val="00A92879"/>
    <w:rsid w:val="00A92D50"/>
    <w:rsid w:val="00A931A2"/>
    <w:rsid w:val="00A943F4"/>
    <w:rsid w:val="00A9442A"/>
    <w:rsid w:val="00A94BAC"/>
    <w:rsid w:val="00A94E2B"/>
    <w:rsid w:val="00A950D2"/>
    <w:rsid w:val="00A9517E"/>
    <w:rsid w:val="00A9565F"/>
    <w:rsid w:val="00A95B85"/>
    <w:rsid w:val="00A95CFF"/>
    <w:rsid w:val="00A9632B"/>
    <w:rsid w:val="00A9688F"/>
    <w:rsid w:val="00A970DE"/>
    <w:rsid w:val="00A9719A"/>
    <w:rsid w:val="00A976C9"/>
    <w:rsid w:val="00A97716"/>
    <w:rsid w:val="00A97EB6"/>
    <w:rsid w:val="00A97F41"/>
    <w:rsid w:val="00AA016F"/>
    <w:rsid w:val="00AA0320"/>
    <w:rsid w:val="00AA0C6F"/>
    <w:rsid w:val="00AA0E12"/>
    <w:rsid w:val="00AA0E19"/>
    <w:rsid w:val="00AA0EB2"/>
    <w:rsid w:val="00AA10E8"/>
    <w:rsid w:val="00AA1189"/>
    <w:rsid w:val="00AA11F2"/>
    <w:rsid w:val="00AA17EA"/>
    <w:rsid w:val="00AA192D"/>
    <w:rsid w:val="00AA1931"/>
    <w:rsid w:val="00AA1AAA"/>
    <w:rsid w:val="00AA1ED6"/>
    <w:rsid w:val="00AA1FA7"/>
    <w:rsid w:val="00AA289B"/>
    <w:rsid w:val="00AA28A4"/>
    <w:rsid w:val="00AA2A59"/>
    <w:rsid w:val="00AA2B43"/>
    <w:rsid w:val="00AA2E28"/>
    <w:rsid w:val="00AA2E71"/>
    <w:rsid w:val="00AA3050"/>
    <w:rsid w:val="00AA3123"/>
    <w:rsid w:val="00AA322B"/>
    <w:rsid w:val="00AA39AA"/>
    <w:rsid w:val="00AA3C62"/>
    <w:rsid w:val="00AA3D3F"/>
    <w:rsid w:val="00AA3FE2"/>
    <w:rsid w:val="00AA44C7"/>
    <w:rsid w:val="00AA4A58"/>
    <w:rsid w:val="00AA5027"/>
    <w:rsid w:val="00AA51D6"/>
    <w:rsid w:val="00AA555E"/>
    <w:rsid w:val="00AA55B2"/>
    <w:rsid w:val="00AA5634"/>
    <w:rsid w:val="00AA5E49"/>
    <w:rsid w:val="00AA6213"/>
    <w:rsid w:val="00AA638E"/>
    <w:rsid w:val="00AA67F9"/>
    <w:rsid w:val="00AA6AA6"/>
    <w:rsid w:val="00AA6AC6"/>
    <w:rsid w:val="00AA6BFD"/>
    <w:rsid w:val="00AA6D76"/>
    <w:rsid w:val="00AA7778"/>
    <w:rsid w:val="00AA7789"/>
    <w:rsid w:val="00AA78D6"/>
    <w:rsid w:val="00AA79AF"/>
    <w:rsid w:val="00AA7A66"/>
    <w:rsid w:val="00AA7E8D"/>
    <w:rsid w:val="00AB0444"/>
    <w:rsid w:val="00AB0609"/>
    <w:rsid w:val="00AB0A52"/>
    <w:rsid w:val="00AB0A94"/>
    <w:rsid w:val="00AB0BC8"/>
    <w:rsid w:val="00AB0D98"/>
    <w:rsid w:val="00AB0D9A"/>
    <w:rsid w:val="00AB11CA"/>
    <w:rsid w:val="00AB11E0"/>
    <w:rsid w:val="00AB14D9"/>
    <w:rsid w:val="00AB1ABD"/>
    <w:rsid w:val="00AB1AC7"/>
    <w:rsid w:val="00AB1B2A"/>
    <w:rsid w:val="00AB1D5F"/>
    <w:rsid w:val="00AB1F95"/>
    <w:rsid w:val="00AB1FFE"/>
    <w:rsid w:val="00AB2001"/>
    <w:rsid w:val="00AB21B4"/>
    <w:rsid w:val="00AB2375"/>
    <w:rsid w:val="00AB2D5F"/>
    <w:rsid w:val="00AB2FFB"/>
    <w:rsid w:val="00AB3337"/>
    <w:rsid w:val="00AB3657"/>
    <w:rsid w:val="00AB3BED"/>
    <w:rsid w:val="00AB3C68"/>
    <w:rsid w:val="00AB3CA1"/>
    <w:rsid w:val="00AB3D5D"/>
    <w:rsid w:val="00AB3DBA"/>
    <w:rsid w:val="00AB40FA"/>
    <w:rsid w:val="00AB45FE"/>
    <w:rsid w:val="00AB4830"/>
    <w:rsid w:val="00AB49F8"/>
    <w:rsid w:val="00AB4A9D"/>
    <w:rsid w:val="00AB4AB8"/>
    <w:rsid w:val="00AB4B77"/>
    <w:rsid w:val="00AB5557"/>
    <w:rsid w:val="00AB55B3"/>
    <w:rsid w:val="00AB5772"/>
    <w:rsid w:val="00AB5BA7"/>
    <w:rsid w:val="00AB5C1C"/>
    <w:rsid w:val="00AB5CB2"/>
    <w:rsid w:val="00AB5E5A"/>
    <w:rsid w:val="00AB5F62"/>
    <w:rsid w:val="00AB60A0"/>
    <w:rsid w:val="00AB64C5"/>
    <w:rsid w:val="00AB655E"/>
    <w:rsid w:val="00AB66B1"/>
    <w:rsid w:val="00AB6966"/>
    <w:rsid w:val="00AB72BD"/>
    <w:rsid w:val="00AB752D"/>
    <w:rsid w:val="00AB75A3"/>
    <w:rsid w:val="00AB7848"/>
    <w:rsid w:val="00AB7997"/>
    <w:rsid w:val="00AB7FB9"/>
    <w:rsid w:val="00AC007F"/>
    <w:rsid w:val="00AC01D9"/>
    <w:rsid w:val="00AC04FD"/>
    <w:rsid w:val="00AC05B2"/>
    <w:rsid w:val="00AC06A7"/>
    <w:rsid w:val="00AC082D"/>
    <w:rsid w:val="00AC0B38"/>
    <w:rsid w:val="00AC0D31"/>
    <w:rsid w:val="00AC0DBF"/>
    <w:rsid w:val="00AC0E65"/>
    <w:rsid w:val="00AC17B1"/>
    <w:rsid w:val="00AC1AB3"/>
    <w:rsid w:val="00AC1C7D"/>
    <w:rsid w:val="00AC1E69"/>
    <w:rsid w:val="00AC20F5"/>
    <w:rsid w:val="00AC2E18"/>
    <w:rsid w:val="00AC2ECD"/>
    <w:rsid w:val="00AC2F55"/>
    <w:rsid w:val="00AC3119"/>
    <w:rsid w:val="00AC3961"/>
    <w:rsid w:val="00AC3A69"/>
    <w:rsid w:val="00AC3C3C"/>
    <w:rsid w:val="00AC3EF3"/>
    <w:rsid w:val="00AC40C9"/>
    <w:rsid w:val="00AC4789"/>
    <w:rsid w:val="00AC481D"/>
    <w:rsid w:val="00AC49FB"/>
    <w:rsid w:val="00AC4D07"/>
    <w:rsid w:val="00AC54A6"/>
    <w:rsid w:val="00AC5566"/>
    <w:rsid w:val="00AC56E8"/>
    <w:rsid w:val="00AC5A10"/>
    <w:rsid w:val="00AC5BEA"/>
    <w:rsid w:val="00AC5EB4"/>
    <w:rsid w:val="00AC60BD"/>
    <w:rsid w:val="00AC61B0"/>
    <w:rsid w:val="00AC695F"/>
    <w:rsid w:val="00AC69B4"/>
    <w:rsid w:val="00AC69E5"/>
    <w:rsid w:val="00AC6AD4"/>
    <w:rsid w:val="00AC6CBC"/>
    <w:rsid w:val="00AC6CDB"/>
    <w:rsid w:val="00AC7586"/>
    <w:rsid w:val="00AC75AB"/>
    <w:rsid w:val="00AC7637"/>
    <w:rsid w:val="00AC78DE"/>
    <w:rsid w:val="00AC7AFF"/>
    <w:rsid w:val="00AC7FC9"/>
    <w:rsid w:val="00AD0245"/>
    <w:rsid w:val="00AD06F2"/>
    <w:rsid w:val="00AD077D"/>
    <w:rsid w:val="00AD0AA3"/>
    <w:rsid w:val="00AD0BFD"/>
    <w:rsid w:val="00AD0F65"/>
    <w:rsid w:val="00AD1232"/>
    <w:rsid w:val="00AD130C"/>
    <w:rsid w:val="00AD17DB"/>
    <w:rsid w:val="00AD19B1"/>
    <w:rsid w:val="00AD1BBF"/>
    <w:rsid w:val="00AD1D9B"/>
    <w:rsid w:val="00AD1E40"/>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145"/>
    <w:rsid w:val="00AD58F2"/>
    <w:rsid w:val="00AD5D20"/>
    <w:rsid w:val="00AD66B7"/>
    <w:rsid w:val="00AD6A50"/>
    <w:rsid w:val="00AD6D17"/>
    <w:rsid w:val="00AD6F77"/>
    <w:rsid w:val="00AD6FFE"/>
    <w:rsid w:val="00AD702A"/>
    <w:rsid w:val="00AD73D7"/>
    <w:rsid w:val="00AD7408"/>
    <w:rsid w:val="00AD77C6"/>
    <w:rsid w:val="00AD78CC"/>
    <w:rsid w:val="00AD7ED3"/>
    <w:rsid w:val="00AE01C1"/>
    <w:rsid w:val="00AE04E3"/>
    <w:rsid w:val="00AE0F55"/>
    <w:rsid w:val="00AE1157"/>
    <w:rsid w:val="00AE1AAD"/>
    <w:rsid w:val="00AE1AAF"/>
    <w:rsid w:val="00AE1BBF"/>
    <w:rsid w:val="00AE2174"/>
    <w:rsid w:val="00AE2582"/>
    <w:rsid w:val="00AE2610"/>
    <w:rsid w:val="00AE27AC"/>
    <w:rsid w:val="00AE2861"/>
    <w:rsid w:val="00AE309A"/>
    <w:rsid w:val="00AE30AC"/>
    <w:rsid w:val="00AE3399"/>
    <w:rsid w:val="00AE3557"/>
    <w:rsid w:val="00AE393E"/>
    <w:rsid w:val="00AE3A32"/>
    <w:rsid w:val="00AE3E3A"/>
    <w:rsid w:val="00AE3FDB"/>
    <w:rsid w:val="00AE40E0"/>
    <w:rsid w:val="00AE4290"/>
    <w:rsid w:val="00AE469A"/>
    <w:rsid w:val="00AE4A3D"/>
    <w:rsid w:val="00AE4DBA"/>
    <w:rsid w:val="00AE4F07"/>
    <w:rsid w:val="00AE505C"/>
    <w:rsid w:val="00AE50CD"/>
    <w:rsid w:val="00AE537C"/>
    <w:rsid w:val="00AE676E"/>
    <w:rsid w:val="00AE688D"/>
    <w:rsid w:val="00AE6A93"/>
    <w:rsid w:val="00AE6B17"/>
    <w:rsid w:val="00AE6BFC"/>
    <w:rsid w:val="00AE6DEC"/>
    <w:rsid w:val="00AE6F30"/>
    <w:rsid w:val="00AE71DB"/>
    <w:rsid w:val="00AE758D"/>
    <w:rsid w:val="00AE77E7"/>
    <w:rsid w:val="00AF0191"/>
    <w:rsid w:val="00AF04B7"/>
    <w:rsid w:val="00AF0A73"/>
    <w:rsid w:val="00AF0D69"/>
    <w:rsid w:val="00AF0FD8"/>
    <w:rsid w:val="00AF11F4"/>
    <w:rsid w:val="00AF1B3D"/>
    <w:rsid w:val="00AF1C5D"/>
    <w:rsid w:val="00AF1DE6"/>
    <w:rsid w:val="00AF1EEA"/>
    <w:rsid w:val="00AF1F03"/>
    <w:rsid w:val="00AF2189"/>
    <w:rsid w:val="00AF26B7"/>
    <w:rsid w:val="00AF294F"/>
    <w:rsid w:val="00AF2A70"/>
    <w:rsid w:val="00AF2AB5"/>
    <w:rsid w:val="00AF2D76"/>
    <w:rsid w:val="00AF2EFC"/>
    <w:rsid w:val="00AF368E"/>
    <w:rsid w:val="00AF3C33"/>
    <w:rsid w:val="00AF3D1C"/>
    <w:rsid w:val="00AF3D4B"/>
    <w:rsid w:val="00AF42D7"/>
    <w:rsid w:val="00AF4300"/>
    <w:rsid w:val="00AF45E3"/>
    <w:rsid w:val="00AF4AF9"/>
    <w:rsid w:val="00AF4E80"/>
    <w:rsid w:val="00AF552F"/>
    <w:rsid w:val="00AF57E7"/>
    <w:rsid w:val="00AF58A1"/>
    <w:rsid w:val="00AF58DC"/>
    <w:rsid w:val="00AF5B8F"/>
    <w:rsid w:val="00AF5BF1"/>
    <w:rsid w:val="00AF5EE6"/>
    <w:rsid w:val="00AF62B5"/>
    <w:rsid w:val="00AF65D3"/>
    <w:rsid w:val="00AF66CA"/>
    <w:rsid w:val="00AF6BDE"/>
    <w:rsid w:val="00AF6C66"/>
    <w:rsid w:val="00AF752F"/>
    <w:rsid w:val="00AF79F8"/>
    <w:rsid w:val="00AF7E4E"/>
    <w:rsid w:val="00AF7F21"/>
    <w:rsid w:val="00B00095"/>
    <w:rsid w:val="00B001CC"/>
    <w:rsid w:val="00B0022E"/>
    <w:rsid w:val="00B005C0"/>
    <w:rsid w:val="00B006FE"/>
    <w:rsid w:val="00B007CB"/>
    <w:rsid w:val="00B00BA2"/>
    <w:rsid w:val="00B00BC8"/>
    <w:rsid w:val="00B00BFC"/>
    <w:rsid w:val="00B00EDF"/>
    <w:rsid w:val="00B00FB6"/>
    <w:rsid w:val="00B0141C"/>
    <w:rsid w:val="00B01615"/>
    <w:rsid w:val="00B01774"/>
    <w:rsid w:val="00B0200F"/>
    <w:rsid w:val="00B02755"/>
    <w:rsid w:val="00B02953"/>
    <w:rsid w:val="00B02AA9"/>
    <w:rsid w:val="00B02FA3"/>
    <w:rsid w:val="00B031CE"/>
    <w:rsid w:val="00B03470"/>
    <w:rsid w:val="00B03634"/>
    <w:rsid w:val="00B03646"/>
    <w:rsid w:val="00B03899"/>
    <w:rsid w:val="00B03909"/>
    <w:rsid w:val="00B03A30"/>
    <w:rsid w:val="00B03B01"/>
    <w:rsid w:val="00B03BF5"/>
    <w:rsid w:val="00B03D6F"/>
    <w:rsid w:val="00B03FB3"/>
    <w:rsid w:val="00B04390"/>
    <w:rsid w:val="00B04657"/>
    <w:rsid w:val="00B04BC9"/>
    <w:rsid w:val="00B04EA8"/>
    <w:rsid w:val="00B05084"/>
    <w:rsid w:val="00B0553D"/>
    <w:rsid w:val="00B05626"/>
    <w:rsid w:val="00B0581E"/>
    <w:rsid w:val="00B05BE5"/>
    <w:rsid w:val="00B05FE0"/>
    <w:rsid w:val="00B062E9"/>
    <w:rsid w:val="00B06511"/>
    <w:rsid w:val="00B06ADD"/>
    <w:rsid w:val="00B06AFA"/>
    <w:rsid w:val="00B06C44"/>
    <w:rsid w:val="00B06CC3"/>
    <w:rsid w:val="00B06D88"/>
    <w:rsid w:val="00B06FE6"/>
    <w:rsid w:val="00B07000"/>
    <w:rsid w:val="00B075F1"/>
    <w:rsid w:val="00B079E8"/>
    <w:rsid w:val="00B07AB8"/>
    <w:rsid w:val="00B07F86"/>
    <w:rsid w:val="00B100DF"/>
    <w:rsid w:val="00B1023B"/>
    <w:rsid w:val="00B104FD"/>
    <w:rsid w:val="00B107E8"/>
    <w:rsid w:val="00B11371"/>
    <w:rsid w:val="00B11589"/>
    <w:rsid w:val="00B11A11"/>
    <w:rsid w:val="00B11BF7"/>
    <w:rsid w:val="00B11C52"/>
    <w:rsid w:val="00B11C63"/>
    <w:rsid w:val="00B11D29"/>
    <w:rsid w:val="00B12137"/>
    <w:rsid w:val="00B121CD"/>
    <w:rsid w:val="00B12619"/>
    <w:rsid w:val="00B12687"/>
    <w:rsid w:val="00B129E1"/>
    <w:rsid w:val="00B12CE1"/>
    <w:rsid w:val="00B12DC9"/>
    <w:rsid w:val="00B13168"/>
    <w:rsid w:val="00B138E6"/>
    <w:rsid w:val="00B13BA0"/>
    <w:rsid w:val="00B13DE6"/>
    <w:rsid w:val="00B143A3"/>
    <w:rsid w:val="00B148B7"/>
    <w:rsid w:val="00B148EF"/>
    <w:rsid w:val="00B14AC7"/>
    <w:rsid w:val="00B14F33"/>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AE1"/>
    <w:rsid w:val="00B20D09"/>
    <w:rsid w:val="00B213DE"/>
    <w:rsid w:val="00B21421"/>
    <w:rsid w:val="00B2195F"/>
    <w:rsid w:val="00B21E73"/>
    <w:rsid w:val="00B22486"/>
    <w:rsid w:val="00B22645"/>
    <w:rsid w:val="00B227C5"/>
    <w:rsid w:val="00B229DB"/>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A7"/>
    <w:rsid w:val="00B25577"/>
    <w:rsid w:val="00B25FF8"/>
    <w:rsid w:val="00B26024"/>
    <w:rsid w:val="00B263DF"/>
    <w:rsid w:val="00B2659A"/>
    <w:rsid w:val="00B26BEB"/>
    <w:rsid w:val="00B26C20"/>
    <w:rsid w:val="00B26EA5"/>
    <w:rsid w:val="00B270CB"/>
    <w:rsid w:val="00B270E8"/>
    <w:rsid w:val="00B2713A"/>
    <w:rsid w:val="00B271C0"/>
    <w:rsid w:val="00B27345"/>
    <w:rsid w:val="00B274B4"/>
    <w:rsid w:val="00B2763F"/>
    <w:rsid w:val="00B27AAC"/>
    <w:rsid w:val="00B27BCB"/>
    <w:rsid w:val="00B27C80"/>
    <w:rsid w:val="00B27CAC"/>
    <w:rsid w:val="00B301E1"/>
    <w:rsid w:val="00B3031B"/>
    <w:rsid w:val="00B30426"/>
    <w:rsid w:val="00B30929"/>
    <w:rsid w:val="00B310A9"/>
    <w:rsid w:val="00B3115B"/>
    <w:rsid w:val="00B31228"/>
    <w:rsid w:val="00B312E6"/>
    <w:rsid w:val="00B313F1"/>
    <w:rsid w:val="00B316AD"/>
    <w:rsid w:val="00B31D6A"/>
    <w:rsid w:val="00B31FE3"/>
    <w:rsid w:val="00B3208B"/>
    <w:rsid w:val="00B32307"/>
    <w:rsid w:val="00B32355"/>
    <w:rsid w:val="00B3276F"/>
    <w:rsid w:val="00B32976"/>
    <w:rsid w:val="00B329F8"/>
    <w:rsid w:val="00B32F42"/>
    <w:rsid w:val="00B33065"/>
    <w:rsid w:val="00B33239"/>
    <w:rsid w:val="00B33959"/>
    <w:rsid w:val="00B33ADE"/>
    <w:rsid w:val="00B33AEA"/>
    <w:rsid w:val="00B33CA4"/>
    <w:rsid w:val="00B33DA9"/>
    <w:rsid w:val="00B34784"/>
    <w:rsid w:val="00B3502F"/>
    <w:rsid w:val="00B350F6"/>
    <w:rsid w:val="00B353FC"/>
    <w:rsid w:val="00B35427"/>
    <w:rsid w:val="00B35FB3"/>
    <w:rsid w:val="00B35FD0"/>
    <w:rsid w:val="00B36291"/>
    <w:rsid w:val="00B36401"/>
    <w:rsid w:val="00B366FF"/>
    <w:rsid w:val="00B36B40"/>
    <w:rsid w:val="00B36CD0"/>
    <w:rsid w:val="00B372AA"/>
    <w:rsid w:val="00B372F8"/>
    <w:rsid w:val="00B37AD2"/>
    <w:rsid w:val="00B37F04"/>
    <w:rsid w:val="00B402A4"/>
    <w:rsid w:val="00B40382"/>
    <w:rsid w:val="00B40445"/>
    <w:rsid w:val="00B40693"/>
    <w:rsid w:val="00B40825"/>
    <w:rsid w:val="00B4086C"/>
    <w:rsid w:val="00B409E0"/>
    <w:rsid w:val="00B40E87"/>
    <w:rsid w:val="00B410F1"/>
    <w:rsid w:val="00B4130C"/>
    <w:rsid w:val="00B414BF"/>
    <w:rsid w:val="00B4158A"/>
    <w:rsid w:val="00B41888"/>
    <w:rsid w:val="00B41A1C"/>
    <w:rsid w:val="00B41BB4"/>
    <w:rsid w:val="00B41C0A"/>
    <w:rsid w:val="00B420C1"/>
    <w:rsid w:val="00B42CE4"/>
    <w:rsid w:val="00B42D1A"/>
    <w:rsid w:val="00B434ED"/>
    <w:rsid w:val="00B4364F"/>
    <w:rsid w:val="00B43799"/>
    <w:rsid w:val="00B43AFD"/>
    <w:rsid w:val="00B43D4F"/>
    <w:rsid w:val="00B443EC"/>
    <w:rsid w:val="00B44655"/>
    <w:rsid w:val="00B446AE"/>
    <w:rsid w:val="00B44B70"/>
    <w:rsid w:val="00B44D3E"/>
    <w:rsid w:val="00B44F60"/>
    <w:rsid w:val="00B45021"/>
    <w:rsid w:val="00B45291"/>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424"/>
    <w:rsid w:val="00B47495"/>
    <w:rsid w:val="00B4759E"/>
    <w:rsid w:val="00B476D2"/>
    <w:rsid w:val="00B47B5D"/>
    <w:rsid w:val="00B47CB9"/>
    <w:rsid w:val="00B50210"/>
    <w:rsid w:val="00B504B9"/>
    <w:rsid w:val="00B508F6"/>
    <w:rsid w:val="00B50904"/>
    <w:rsid w:val="00B50BBB"/>
    <w:rsid w:val="00B50C03"/>
    <w:rsid w:val="00B520A5"/>
    <w:rsid w:val="00B520FF"/>
    <w:rsid w:val="00B52153"/>
    <w:rsid w:val="00B522FA"/>
    <w:rsid w:val="00B52691"/>
    <w:rsid w:val="00B5278A"/>
    <w:rsid w:val="00B527DC"/>
    <w:rsid w:val="00B52867"/>
    <w:rsid w:val="00B52ACE"/>
    <w:rsid w:val="00B52C44"/>
    <w:rsid w:val="00B52F3B"/>
    <w:rsid w:val="00B53263"/>
    <w:rsid w:val="00B5396D"/>
    <w:rsid w:val="00B53A87"/>
    <w:rsid w:val="00B53BA4"/>
    <w:rsid w:val="00B53D4B"/>
    <w:rsid w:val="00B546AC"/>
    <w:rsid w:val="00B548B7"/>
    <w:rsid w:val="00B54EF4"/>
    <w:rsid w:val="00B54F57"/>
    <w:rsid w:val="00B54FC1"/>
    <w:rsid w:val="00B5549A"/>
    <w:rsid w:val="00B55683"/>
    <w:rsid w:val="00B5583E"/>
    <w:rsid w:val="00B55853"/>
    <w:rsid w:val="00B55AE3"/>
    <w:rsid w:val="00B5609A"/>
    <w:rsid w:val="00B560BE"/>
    <w:rsid w:val="00B5617B"/>
    <w:rsid w:val="00B56470"/>
    <w:rsid w:val="00B56472"/>
    <w:rsid w:val="00B56BE0"/>
    <w:rsid w:val="00B56E27"/>
    <w:rsid w:val="00B56F10"/>
    <w:rsid w:val="00B578BA"/>
    <w:rsid w:val="00B57CC7"/>
    <w:rsid w:val="00B60191"/>
    <w:rsid w:val="00B60F05"/>
    <w:rsid w:val="00B612DF"/>
    <w:rsid w:val="00B616CB"/>
    <w:rsid w:val="00B61C0F"/>
    <w:rsid w:val="00B61D91"/>
    <w:rsid w:val="00B61F29"/>
    <w:rsid w:val="00B61F38"/>
    <w:rsid w:val="00B62392"/>
    <w:rsid w:val="00B62F06"/>
    <w:rsid w:val="00B62FAB"/>
    <w:rsid w:val="00B630D7"/>
    <w:rsid w:val="00B6314D"/>
    <w:rsid w:val="00B635B0"/>
    <w:rsid w:val="00B63A7C"/>
    <w:rsid w:val="00B642AE"/>
    <w:rsid w:val="00B642EF"/>
    <w:rsid w:val="00B6459D"/>
    <w:rsid w:val="00B64E83"/>
    <w:rsid w:val="00B64F96"/>
    <w:rsid w:val="00B65012"/>
    <w:rsid w:val="00B651E3"/>
    <w:rsid w:val="00B65295"/>
    <w:rsid w:val="00B652CA"/>
    <w:rsid w:val="00B656E5"/>
    <w:rsid w:val="00B65A4F"/>
    <w:rsid w:val="00B664C7"/>
    <w:rsid w:val="00B665DB"/>
    <w:rsid w:val="00B666BE"/>
    <w:rsid w:val="00B66AB5"/>
    <w:rsid w:val="00B66CBF"/>
    <w:rsid w:val="00B66E0D"/>
    <w:rsid w:val="00B66E2B"/>
    <w:rsid w:val="00B66F01"/>
    <w:rsid w:val="00B671C0"/>
    <w:rsid w:val="00B67A63"/>
    <w:rsid w:val="00B67B32"/>
    <w:rsid w:val="00B67C07"/>
    <w:rsid w:val="00B67FFD"/>
    <w:rsid w:val="00B70155"/>
    <w:rsid w:val="00B701B5"/>
    <w:rsid w:val="00B70B1F"/>
    <w:rsid w:val="00B70EEB"/>
    <w:rsid w:val="00B71149"/>
    <w:rsid w:val="00B711EE"/>
    <w:rsid w:val="00B713D8"/>
    <w:rsid w:val="00B71CF1"/>
    <w:rsid w:val="00B71D52"/>
    <w:rsid w:val="00B71E9E"/>
    <w:rsid w:val="00B71EF1"/>
    <w:rsid w:val="00B71F8C"/>
    <w:rsid w:val="00B723E0"/>
    <w:rsid w:val="00B7291E"/>
    <w:rsid w:val="00B7325F"/>
    <w:rsid w:val="00B7339A"/>
    <w:rsid w:val="00B739F6"/>
    <w:rsid w:val="00B73A81"/>
    <w:rsid w:val="00B73ACB"/>
    <w:rsid w:val="00B73F22"/>
    <w:rsid w:val="00B7413D"/>
    <w:rsid w:val="00B747F0"/>
    <w:rsid w:val="00B74A13"/>
    <w:rsid w:val="00B74AEA"/>
    <w:rsid w:val="00B74D4D"/>
    <w:rsid w:val="00B75636"/>
    <w:rsid w:val="00B75B53"/>
    <w:rsid w:val="00B75C7B"/>
    <w:rsid w:val="00B75ED9"/>
    <w:rsid w:val="00B75FEE"/>
    <w:rsid w:val="00B76015"/>
    <w:rsid w:val="00B760AE"/>
    <w:rsid w:val="00B7622D"/>
    <w:rsid w:val="00B7639F"/>
    <w:rsid w:val="00B765FB"/>
    <w:rsid w:val="00B76E38"/>
    <w:rsid w:val="00B7706A"/>
    <w:rsid w:val="00B771EF"/>
    <w:rsid w:val="00B77284"/>
    <w:rsid w:val="00B773BB"/>
    <w:rsid w:val="00B7761D"/>
    <w:rsid w:val="00B77B21"/>
    <w:rsid w:val="00B8010A"/>
    <w:rsid w:val="00B80123"/>
    <w:rsid w:val="00B801F0"/>
    <w:rsid w:val="00B8034E"/>
    <w:rsid w:val="00B80521"/>
    <w:rsid w:val="00B80666"/>
    <w:rsid w:val="00B80B21"/>
    <w:rsid w:val="00B80E91"/>
    <w:rsid w:val="00B81006"/>
    <w:rsid w:val="00B811C5"/>
    <w:rsid w:val="00B812AD"/>
    <w:rsid w:val="00B816D3"/>
    <w:rsid w:val="00B8178A"/>
    <w:rsid w:val="00B8193D"/>
    <w:rsid w:val="00B81A6C"/>
    <w:rsid w:val="00B81B34"/>
    <w:rsid w:val="00B81EF8"/>
    <w:rsid w:val="00B82427"/>
    <w:rsid w:val="00B82585"/>
    <w:rsid w:val="00B8287C"/>
    <w:rsid w:val="00B8299D"/>
    <w:rsid w:val="00B82EE6"/>
    <w:rsid w:val="00B83C95"/>
    <w:rsid w:val="00B83CF8"/>
    <w:rsid w:val="00B83D89"/>
    <w:rsid w:val="00B83DAF"/>
    <w:rsid w:val="00B83EEC"/>
    <w:rsid w:val="00B844C8"/>
    <w:rsid w:val="00B84581"/>
    <w:rsid w:val="00B848A5"/>
    <w:rsid w:val="00B84E20"/>
    <w:rsid w:val="00B84FE4"/>
    <w:rsid w:val="00B85087"/>
    <w:rsid w:val="00B851A5"/>
    <w:rsid w:val="00B857CC"/>
    <w:rsid w:val="00B85AB9"/>
    <w:rsid w:val="00B85DE5"/>
    <w:rsid w:val="00B85EDE"/>
    <w:rsid w:val="00B86346"/>
    <w:rsid w:val="00B86967"/>
    <w:rsid w:val="00B86A6D"/>
    <w:rsid w:val="00B86E9B"/>
    <w:rsid w:val="00B87295"/>
    <w:rsid w:val="00B87487"/>
    <w:rsid w:val="00B8771E"/>
    <w:rsid w:val="00B87919"/>
    <w:rsid w:val="00B87CE7"/>
    <w:rsid w:val="00B90072"/>
    <w:rsid w:val="00B9034F"/>
    <w:rsid w:val="00B904BB"/>
    <w:rsid w:val="00B9054B"/>
    <w:rsid w:val="00B90864"/>
    <w:rsid w:val="00B90A0B"/>
    <w:rsid w:val="00B90F73"/>
    <w:rsid w:val="00B9102E"/>
    <w:rsid w:val="00B9129B"/>
    <w:rsid w:val="00B9191F"/>
    <w:rsid w:val="00B91A04"/>
    <w:rsid w:val="00B91F9A"/>
    <w:rsid w:val="00B923A3"/>
    <w:rsid w:val="00B92568"/>
    <w:rsid w:val="00B927B2"/>
    <w:rsid w:val="00B928D5"/>
    <w:rsid w:val="00B929E5"/>
    <w:rsid w:val="00B93A3F"/>
    <w:rsid w:val="00B93B59"/>
    <w:rsid w:val="00B93CD9"/>
    <w:rsid w:val="00B93E03"/>
    <w:rsid w:val="00B93E25"/>
    <w:rsid w:val="00B93E92"/>
    <w:rsid w:val="00B9406A"/>
    <w:rsid w:val="00B94091"/>
    <w:rsid w:val="00B940A0"/>
    <w:rsid w:val="00B941C2"/>
    <w:rsid w:val="00B942A0"/>
    <w:rsid w:val="00B94A47"/>
    <w:rsid w:val="00B94C6C"/>
    <w:rsid w:val="00B94E35"/>
    <w:rsid w:val="00B94F01"/>
    <w:rsid w:val="00B95772"/>
    <w:rsid w:val="00B958EB"/>
    <w:rsid w:val="00B95DB5"/>
    <w:rsid w:val="00B95F63"/>
    <w:rsid w:val="00B960C4"/>
    <w:rsid w:val="00B961D1"/>
    <w:rsid w:val="00B96EC0"/>
    <w:rsid w:val="00B96F05"/>
    <w:rsid w:val="00B97187"/>
    <w:rsid w:val="00B972B7"/>
    <w:rsid w:val="00B97D9E"/>
    <w:rsid w:val="00BA016F"/>
    <w:rsid w:val="00BA0999"/>
    <w:rsid w:val="00BA10A8"/>
    <w:rsid w:val="00BA1F56"/>
    <w:rsid w:val="00BA1FD3"/>
    <w:rsid w:val="00BA21D6"/>
    <w:rsid w:val="00BA2280"/>
    <w:rsid w:val="00BA280F"/>
    <w:rsid w:val="00BA2A08"/>
    <w:rsid w:val="00BA2FB9"/>
    <w:rsid w:val="00BA3159"/>
    <w:rsid w:val="00BA35B8"/>
    <w:rsid w:val="00BA35DF"/>
    <w:rsid w:val="00BA3AF3"/>
    <w:rsid w:val="00BA3E77"/>
    <w:rsid w:val="00BA41F7"/>
    <w:rsid w:val="00BA44C7"/>
    <w:rsid w:val="00BA44E0"/>
    <w:rsid w:val="00BA46C7"/>
    <w:rsid w:val="00BA5166"/>
    <w:rsid w:val="00BA53E0"/>
    <w:rsid w:val="00BA56A6"/>
    <w:rsid w:val="00BA56D2"/>
    <w:rsid w:val="00BA59BE"/>
    <w:rsid w:val="00BA5A2E"/>
    <w:rsid w:val="00BA5C91"/>
    <w:rsid w:val="00BA5F8B"/>
    <w:rsid w:val="00BA6231"/>
    <w:rsid w:val="00BA6447"/>
    <w:rsid w:val="00BA6597"/>
    <w:rsid w:val="00BA661A"/>
    <w:rsid w:val="00BA66AA"/>
    <w:rsid w:val="00BA67FA"/>
    <w:rsid w:val="00BA7451"/>
    <w:rsid w:val="00BA76B7"/>
    <w:rsid w:val="00BA76E0"/>
    <w:rsid w:val="00BA7862"/>
    <w:rsid w:val="00BA79BA"/>
    <w:rsid w:val="00BA7E25"/>
    <w:rsid w:val="00BA7EE1"/>
    <w:rsid w:val="00BB008A"/>
    <w:rsid w:val="00BB0856"/>
    <w:rsid w:val="00BB09AA"/>
    <w:rsid w:val="00BB0E7A"/>
    <w:rsid w:val="00BB13D2"/>
    <w:rsid w:val="00BB1A34"/>
    <w:rsid w:val="00BB1E61"/>
    <w:rsid w:val="00BB1EAA"/>
    <w:rsid w:val="00BB204A"/>
    <w:rsid w:val="00BB252B"/>
    <w:rsid w:val="00BB2A25"/>
    <w:rsid w:val="00BB2E3D"/>
    <w:rsid w:val="00BB2E97"/>
    <w:rsid w:val="00BB3324"/>
    <w:rsid w:val="00BB3348"/>
    <w:rsid w:val="00BB355A"/>
    <w:rsid w:val="00BB36A8"/>
    <w:rsid w:val="00BB3B49"/>
    <w:rsid w:val="00BB3EEC"/>
    <w:rsid w:val="00BB41D2"/>
    <w:rsid w:val="00BB423F"/>
    <w:rsid w:val="00BB4AE6"/>
    <w:rsid w:val="00BB4BF1"/>
    <w:rsid w:val="00BB4EF4"/>
    <w:rsid w:val="00BB51A0"/>
    <w:rsid w:val="00BB51E9"/>
    <w:rsid w:val="00BB5314"/>
    <w:rsid w:val="00BB5506"/>
    <w:rsid w:val="00BB57A3"/>
    <w:rsid w:val="00BB5836"/>
    <w:rsid w:val="00BB632A"/>
    <w:rsid w:val="00BB668C"/>
    <w:rsid w:val="00BB67CD"/>
    <w:rsid w:val="00BB6B95"/>
    <w:rsid w:val="00BB6C32"/>
    <w:rsid w:val="00BB6C38"/>
    <w:rsid w:val="00BB6D2B"/>
    <w:rsid w:val="00BB6DC1"/>
    <w:rsid w:val="00BB6E1A"/>
    <w:rsid w:val="00BB73DE"/>
    <w:rsid w:val="00BB75C2"/>
    <w:rsid w:val="00BB7684"/>
    <w:rsid w:val="00BB7797"/>
    <w:rsid w:val="00BB790E"/>
    <w:rsid w:val="00BB7ACB"/>
    <w:rsid w:val="00BB7ACE"/>
    <w:rsid w:val="00BB7FE0"/>
    <w:rsid w:val="00BC04A0"/>
    <w:rsid w:val="00BC05CA"/>
    <w:rsid w:val="00BC090E"/>
    <w:rsid w:val="00BC0926"/>
    <w:rsid w:val="00BC09D4"/>
    <w:rsid w:val="00BC0DF1"/>
    <w:rsid w:val="00BC0FDC"/>
    <w:rsid w:val="00BC1199"/>
    <w:rsid w:val="00BC1305"/>
    <w:rsid w:val="00BC131D"/>
    <w:rsid w:val="00BC179C"/>
    <w:rsid w:val="00BC1D01"/>
    <w:rsid w:val="00BC1D06"/>
    <w:rsid w:val="00BC1E49"/>
    <w:rsid w:val="00BC1EB9"/>
    <w:rsid w:val="00BC1F30"/>
    <w:rsid w:val="00BC202A"/>
    <w:rsid w:val="00BC210A"/>
    <w:rsid w:val="00BC2158"/>
    <w:rsid w:val="00BC2777"/>
    <w:rsid w:val="00BC2C09"/>
    <w:rsid w:val="00BC2D65"/>
    <w:rsid w:val="00BC2F1F"/>
    <w:rsid w:val="00BC3053"/>
    <w:rsid w:val="00BC3365"/>
    <w:rsid w:val="00BC3366"/>
    <w:rsid w:val="00BC33FF"/>
    <w:rsid w:val="00BC345F"/>
    <w:rsid w:val="00BC372B"/>
    <w:rsid w:val="00BC3C26"/>
    <w:rsid w:val="00BC3EB0"/>
    <w:rsid w:val="00BC40A0"/>
    <w:rsid w:val="00BC40A2"/>
    <w:rsid w:val="00BC413E"/>
    <w:rsid w:val="00BC4278"/>
    <w:rsid w:val="00BC4336"/>
    <w:rsid w:val="00BC4BA2"/>
    <w:rsid w:val="00BC4D2E"/>
    <w:rsid w:val="00BC5751"/>
    <w:rsid w:val="00BC5C57"/>
    <w:rsid w:val="00BC5E51"/>
    <w:rsid w:val="00BC6444"/>
    <w:rsid w:val="00BC66A5"/>
    <w:rsid w:val="00BC67CB"/>
    <w:rsid w:val="00BC6A2F"/>
    <w:rsid w:val="00BC6C48"/>
    <w:rsid w:val="00BC6CCE"/>
    <w:rsid w:val="00BC7A99"/>
    <w:rsid w:val="00BC7D03"/>
    <w:rsid w:val="00BC7D61"/>
    <w:rsid w:val="00BD0761"/>
    <w:rsid w:val="00BD090A"/>
    <w:rsid w:val="00BD0E0B"/>
    <w:rsid w:val="00BD117D"/>
    <w:rsid w:val="00BD1424"/>
    <w:rsid w:val="00BD1635"/>
    <w:rsid w:val="00BD1CDE"/>
    <w:rsid w:val="00BD204B"/>
    <w:rsid w:val="00BD234D"/>
    <w:rsid w:val="00BD240E"/>
    <w:rsid w:val="00BD2A26"/>
    <w:rsid w:val="00BD2C97"/>
    <w:rsid w:val="00BD2DD6"/>
    <w:rsid w:val="00BD2EDF"/>
    <w:rsid w:val="00BD2F36"/>
    <w:rsid w:val="00BD3019"/>
    <w:rsid w:val="00BD353B"/>
    <w:rsid w:val="00BD37AA"/>
    <w:rsid w:val="00BD3824"/>
    <w:rsid w:val="00BD389F"/>
    <w:rsid w:val="00BD38BC"/>
    <w:rsid w:val="00BD3C9D"/>
    <w:rsid w:val="00BD43B5"/>
    <w:rsid w:val="00BD440D"/>
    <w:rsid w:val="00BD45BB"/>
    <w:rsid w:val="00BD4670"/>
    <w:rsid w:val="00BD48AC"/>
    <w:rsid w:val="00BD4FB8"/>
    <w:rsid w:val="00BD55BC"/>
    <w:rsid w:val="00BD588D"/>
    <w:rsid w:val="00BD59FE"/>
    <w:rsid w:val="00BD5F1A"/>
    <w:rsid w:val="00BD61F4"/>
    <w:rsid w:val="00BD6313"/>
    <w:rsid w:val="00BD67C1"/>
    <w:rsid w:val="00BD6A07"/>
    <w:rsid w:val="00BD6B65"/>
    <w:rsid w:val="00BD6C8C"/>
    <w:rsid w:val="00BD718A"/>
    <w:rsid w:val="00BD72BA"/>
    <w:rsid w:val="00BD7533"/>
    <w:rsid w:val="00BD7D36"/>
    <w:rsid w:val="00BD7EC4"/>
    <w:rsid w:val="00BE038D"/>
    <w:rsid w:val="00BE06B0"/>
    <w:rsid w:val="00BE0BEF"/>
    <w:rsid w:val="00BE0E23"/>
    <w:rsid w:val="00BE111E"/>
    <w:rsid w:val="00BE112E"/>
    <w:rsid w:val="00BE1234"/>
    <w:rsid w:val="00BE1633"/>
    <w:rsid w:val="00BE16B8"/>
    <w:rsid w:val="00BE1930"/>
    <w:rsid w:val="00BE232E"/>
    <w:rsid w:val="00BE24DD"/>
    <w:rsid w:val="00BE2561"/>
    <w:rsid w:val="00BE2BBC"/>
    <w:rsid w:val="00BE2BC4"/>
    <w:rsid w:val="00BE2D6F"/>
    <w:rsid w:val="00BE2E10"/>
    <w:rsid w:val="00BE2F3D"/>
    <w:rsid w:val="00BE2FA6"/>
    <w:rsid w:val="00BE333F"/>
    <w:rsid w:val="00BE347F"/>
    <w:rsid w:val="00BE38D6"/>
    <w:rsid w:val="00BE390E"/>
    <w:rsid w:val="00BE3A5A"/>
    <w:rsid w:val="00BE3EAD"/>
    <w:rsid w:val="00BE4373"/>
    <w:rsid w:val="00BE45DD"/>
    <w:rsid w:val="00BE468D"/>
    <w:rsid w:val="00BE48B0"/>
    <w:rsid w:val="00BE5985"/>
    <w:rsid w:val="00BE5C0F"/>
    <w:rsid w:val="00BE5C15"/>
    <w:rsid w:val="00BE611F"/>
    <w:rsid w:val="00BE62E6"/>
    <w:rsid w:val="00BE6875"/>
    <w:rsid w:val="00BE6D04"/>
    <w:rsid w:val="00BE7147"/>
    <w:rsid w:val="00BE7406"/>
    <w:rsid w:val="00BE7603"/>
    <w:rsid w:val="00BE76D7"/>
    <w:rsid w:val="00BE7B79"/>
    <w:rsid w:val="00BE7E8B"/>
    <w:rsid w:val="00BE7FDE"/>
    <w:rsid w:val="00BF024E"/>
    <w:rsid w:val="00BF03FE"/>
    <w:rsid w:val="00BF0416"/>
    <w:rsid w:val="00BF0475"/>
    <w:rsid w:val="00BF088C"/>
    <w:rsid w:val="00BF0A3D"/>
    <w:rsid w:val="00BF0EEA"/>
    <w:rsid w:val="00BF1083"/>
    <w:rsid w:val="00BF109E"/>
    <w:rsid w:val="00BF12EA"/>
    <w:rsid w:val="00BF159C"/>
    <w:rsid w:val="00BF18E5"/>
    <w:rsid w:val="00BF1948"/>
    <w:rsid w:val="00BF1E04"/>
    <w:rsid w:val="00BF1F83"/>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40B0"/>
    <w:rsid w:val="00BF4386"/>
    <w:rsid w:val="00BF4724"/>
    <w:rsid w:val="00BF4A09"/>
    <w:rsid w:val="00BF4A8F"/>
    <w:rsid w:val="00BF4AB9"/>
    <w:rsid w:val="00BF4BD5"/>
    <w:rsid w:val="00BF5380"/>
    <w:rsid w:val="00BF5FCC"/>
    <w:rsid w:val="00BF60D5"/>
    <w:rsid w:val="00BF656C"/>
    <w:rsid w:val="00BF6618"/>
    <w:rsid w:val="00BF68ED"/>
    <w:rsid w:val="00BF6940"/>
    <w:rsid w:val="00BF70A0"/>
    <w:rsid w:val="00BF7127"/>
    <w:rsid w:val="00BF74C7"/>
    <w:rsid w:val="00BF750D"/>
    <w:rsid w:val="00BF7545"/>
    <w:rsid w:val="00BF7C43"/>
    <w:rsid w:val="00BF7DEB"/>
    <w:rsid w:val="00BF7FA9"/>
    <w:rsid w:val="00C00112"/>
    <w:rsid w:val="00C00148"/>
    <w:rsid w:val="00C00376"/>
    <w:rsid w:val="00C00679"/>
    <w:rsid w:val="00C011F0"/>
    <w:rsid w:val="00C0137F"/>
    <w:rsid w:val="00C015F1"/>
    <w:rsid w:val="00C01701"/>
    <w:rsid w:val="00C0180D"/>
    <w:rsid w:val="00C0184D"/>
    <w:rsid w:val="00C01B7F"/>
    <w:rsid w:val="00C01D43"/>
    <w:rsid w:val="00C01F33"/>
    <w:rsid w:val="00C02059"/>
    <w:rsid w:val="00C02979"/>
    <w:rsid w:val="00C029E8"/>
    <w:rsid w:val="00C02BD4"/>
    <w:rsid w:val="00C02BF4"/>
    <w:rsid w:val="00C02CC6"/>
    <w:rsid w:val="00C02F03"/>
    <w:rsid w:val="00C0314D"/>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24B"/>
    <w:rsid w:val="00C0553E"/>
    <w:rsid w:val="00C05706"/>
    <w:rsid w:val="00C05779"/>
    <w:rsid w:val="00C05A00"/>
    <w:rsid w:val="00C05A41"/>
    <w:rsid w:val="00C05CBA"/>
    <w:rsid w:val="00C05E8C"/>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E73"/>
    <w:rsid w:val="00C10F5A"/>
    <w:rsid w:val="00C11085"/>
    <w:rsid w:val="00C11139"/>
    <w:rsid w:val="00C11271"/>
    <w:rsid w:val="00C112A3"/>
    <w:rsid w:val="00C114F3"/>
    <w:rsid w:val="00C11F5E"/>
    <w:rsid w:val="00C12084"/>
    <w:rsid w:val="00C12107"/>
    <w:rsid w:val="00C12147"/>
    <w:rsid w:val="00C1228B"/>
    <w:rsid w:val="00C12B51"/>
    <w:rsid w:val="00C12C6F"/>
    <w:rsid w:val="00C13119"/>
    <w:rsid w:val="00C1398F"/>
    <w:rsid w:val="00C13B07"/>
    <w:rsid w:val="00C13C1D"/>
    <w:rsid w:val="00C13EDA"/>
    <w:rsid w:val="00C1405D"/>
    <w:rsid w:val="00C14218"/>
    <w:rsid w:val="00C1447F"/>
    <w:rsid w:val="00C14868"/>
    <w:rsid w:val="00C14CB2"/>
    <w:rsid w:val="00C14D4B"/>
    <w:rsid w:val="00C15094"/>
    <w:rsid w:val="00C151A1"/>
    <w:rsid w:val="00C1525A"/>
    <w:rsid w:val="00C15493"/>
    <w:rsid w:val="00C154BB"/>
    <w:rsid w:val="00C1579A"/>
    <w:rsid w:val="00C15827"/>
    <w:rsid w:val="00C159A9"/>
    <w:rsid w:val="00C15BF1"/>
    <w:rsid w:val="00C160C5"/>
    <w:rsid w:val="00C1616B"/>
    <w:rsid w:val="00C161FD"/>
    <w:rsid w:val="00C16305"/>
    <w:rsid w:val="00C164DF"/>
    <w:rsid w:val="00C17266"/>
    <w:rsid w:val="00C1752C"/>
    <w:rsid w:val="00C17618"/>
    <w:rsid w:val="00C178F7"/>
    <w:rsid w:val="00C17CE9"/>
    <w:rsid w:val="00C2031B"/>
    <w:rsid w:val="00C203CA"/>
    <w:rsid w:val="00C20A1A"/>
    <w:rsid w:val="00C20CE7"/>
    <w:rsid w:val="00C2112B"/>
    <w:rsid w:val="00C211BB"/>
    <w:rsid w:val="00C21245"/>
    <w:rsid w:val="00C2133A"/>
    <w:rsid w:val="00C21445"/>
    <w:rsid w:val="00C214B0"/>
    <w:rsid w:val="00C219DF"/>
    <w:rsid w:val="00C21A12"/>
    <w:rsid w:val="00C22443"/>
    <w:rsid w:val="00C2248E"/>
    <w:rsid w:val="00C22654"/>
    <w:rsid w:val="00C23080"/>
    <w:rsid w:val="00C2352F"/>
    <w:rsid w:val="00C23642"/>
    <w:rsid w:val="00C237A9"/>
    <w:rsid w:val="00C238E7"/>
    <w:rsid w:val="00C239E1"/>
    <w:rsid w:val="00C24C1F"/>
    <w:rsid w:val="00C24C42"/>
    <w:rsid w:val="00C253FD"/>
    <w:rsid w:val="00C25A97"/>
    <w:rsid w:val="00C25D59"/>
    <w:rsid w:val="00C2606D"/>
    <w:rsid w:val="00C262AA"/>
    <w:rsid w:val="00C26311"/>
    <w:rsid w:val="00C2642D"/>
    <w:rsid w:val="00C26B86"/>
    <w:rsid w:val="00C270D4"/>
    <w:rsid w:val="00C279B5"/>
    <w:rsid w:val="00C27C45"/>
    <w:rsid w:val="00C3022E"/>
    <w:rsid w:val="00C302D3"/>
    <w:rsid w:val="00C304A8"/>
    <w:rsid w:val="00C30BB1"/>
    <w:rsid w:val="00C30C8A"/>
    <w:rsid w:val="00C30D85"/>
    <w:rsid w:val="00C30DFD"/>
    <w:rsid w:val="00C311AA"/>
    <w:rsid w:val="00C311C4"/>
    <w:rsid w:val="00C3159F"/>
    <w:rsid w:val="00C31D50"/>
    <w:rsid w:val="00C31EC8"/>
    <w:rsid w:val="00C32694"/>
    <w:rsid w:val="00C326F8"/>
    <w:rsid w:val="00C3274D"/>
    <w:rsid w:val="00C3276D"/>
    <w:rsid w:val="00C32EEF"/>
    <w:rsid w:val="00C33229"/>
    <w:rsid w:val="00C33486"/>
    <w:rsid w:val="00C335AB"/>
    <w:rsid w:val="00C33AE9"/>
    <w:rsid w:val="00C33E2C"/>
    <w:rsid w:val="00C33F55"/>
    <w:rsid w:val="00C34048"/>
    <w:rsid w:val="00C3434B"/>
    <w:rsid w:val="00C343D0"/>
    <w:rsid w:val="00C34450"/>
    <w:rsid w:val="00C34A12"/>
    <w:rsid w:val="00C350F2"/>
    <w:rsid w:val="00C351BC"/>
    <w:rsid w:val="00C35248"/>
    <w:rsid w:val="00C352C4"/>
    <w:rsid w:val="00C35627"/>
    <w:rsid w:val="00C35BE4"/>
    <w:rsid w:val="00C361DD"/>
    <w:rsid w:val="00C36248"/>
    <w:rsid w:val="00C36A9A"/>
    <w:rsid w:val="00C37110"/>
    <w:rsid w:val="00C3719D"/>
    <w:rsid w:val="00C371F9"/>
    <w:rsid w:val="00C37227"/>
    <w:rsid w:val="00C37268"/>
    <w:rsid w:val="00C373DC"/>
    <w:rsid w:val="00C37440"/>
    <w:rsid w:val="00C37519"/>
    <w:rsid w:val="00C37955"/>
    <w:rsid w:val="00C37CB2"/>
    <w:rsid w:val="00C37CD7"/>
    <w:rsid w:val="00C402E1"/>
    <w:rsid w:val="00C40616"/>
    <w:rsid w:val="00C406B3"/>
    <w:rsid w:val="00C407CE"/>
    <w:rsid w:val="00C408FA"/>
    <w:rsid w:val="00C40BE8"/>
    <w:rsid w:val="00C40C22"/>
    <w:rsid w:val="00C40F30"/>
    <w:rsid w:val="00C41266"/>
    <w:rsid w:val="00C41438"/>
    <w:rsid w:val="00C41D10"/>
    <w:rsid w:val="00C4223B"/>
    <w:rsid w:val="00C4257C"/>
    <w:rsid w:val="00C425E4"/>
    <w:rsid w:val="00C4265C"/>
    <w:rsid w:val="00C428CF"/>
    <w:rsid w:val="00C42B8C"/>
    <w:rsid w:val="00C42D77"/>
    <w:rsid w:val="00C42DB9"/>
    <w:rsid w:val="00C42E53"/>
    <w:rsid w:val="00C42F20"/>
    <w:rsid w:val="00C4306C"/>
    <w:rsid w:val="00C4325B"/>
    <w:rsid w:val="00C435EC"/>
    <w:rsid w:val="00C43A92"/>
    <w:rsid w:val="00C43D9D"/>
    <w:rsid w:val="00C440A5"/>
    <w:rsid w:val="00C444B9"/>
    <w:rsid w:val="00C44E2F"/>
    <w:rsid w:val="00C4503B"/>
    <w:rsid w:val="00C45383"/>
    <w:rsid w:val="00C45932"/>
    <w:rsid w:val="00C45972"/>
    <w:rsid w:val="00C45BF0"/>
    <w:rsid w:val="00C461DD"/>
    <w:rsid w:val="00C463DA"/>
    <w:rsid w:val="00C4643F"/>
    <w:rsid w:val="00C46515"/>
    <w:rsid w:val="00C465EE"/>
    <w:rsid w:val="00C466D5"/>
    <w:rsid w:val="00C468CA"/>
    <w:rsid w:val="00C46A90"/>
    <w:rsid w:val="00C46C87"/>
    <w:rsid w:val="00C46CD8"/>
    <w:rsid w:val="00C46CF5"/>
    <w:rsid w:val="00C46DDB"/>
    <w:rsid w:val="00C473A5"/>
    <w:rsid w:val="00C47966"/>
    <w:rsid w:val="00C47BFA"/>
    <w:rsid w:val="00C47C13"/>
    <w:rsid w:val="00C47F76"/>
    <w:rsid w:val="00C500C8"/>
    <w:rsid w:val="00C5081D"/>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FE"/>
    <w:rsid w:val="00C52D35"/>
    <w:rsid w:val="00C52FC6"/>
    <w:rsid w:val="00C53028"/>
    <w:rsid w:val="00C5318E"/>
    <w:rsid w:val="00C53486"/>
    <w:rsid w:val="00C53BE2"/>
    <w:rsid w:val="00C53CCA"/>
    <w:rsid w:val="00C53E9E"/>
    <w:rsid w:val="00C54080"/>
    <w:rsid w:val="00C542D1"/>
    <w:rsid w:val="00C54310"/>
    <w:rsid w:val="00C54995"/>
    <w:rsid w:val="00C54D41"/>
    <w:rsid w:val="00C55101"/>
    <w:rsid w:val="00C55253"/>
    <w:rsid w:val="00C55578"/>
    <w:rsid w:val="00C556EB"/>
    <w:rsid w:val="00C55718"/>
    <w:rsid w:val="00C55819"/>
    <w:rsid w:val="00C55EB4"/>
    <w:rsid w:val="00C55EB7"/>
    <w:rsid w:val="00C55F46"/>
    <w:rsid w:val="00C56205"/>
    <w:rsid w:val="00C562D4"/>
    <w:rsid w:val="00C56BA0"/>
    <w:rsid w:val="00C56C71"/>
    <w:rsid w:val="00C57250"/>
    <w:rsid w:val="00C5787D"/>
    <w:rsid w:val="00C600C3"/>
    <w:rsid w:val="00C601AB"/>
    <w:rsid w:val="00C602C8"/>
    <w:rsid w:val="00C60673"/>
    <w:rsid w:val="00C60783"/>
    <w:rsid w:val="00C60787"/>
    <w:rsid w:val="00C60B5B"/>
    <w:rsid w:val="00C60E33"/>
    <w:rsid w:val="00C6129C"/>
    <w:rsid w:val="00C612EF"/>
    <w:rsid w:val="00C61599"/>
    <w:rsid w:val="00C6184E"/>
    <w:rsid w:val="00C61A5D"/>
    <w:rsid w:val="00C61A70"/>
    <w:rsid w:val="00C61CF2"/>
    <w:rsid w:val="00C61D9C"/>
    <w:rsid w:val="00C61DEA"/>
    <w:rsid w:val="00C622EA"/>
    <w:rsid w:val="00C623F0"/>
    <w:rsid w:val="00C6257F"/>
    <w:rsid w:val="00C62626"/>
    <w:rsid w:val="00C627C7"/>
    <w:rsid w:val="00C62953"/>
    <w:rsid w:val="00C63673"/>
    <w:rsid w:val="00C6370C"/>
    <w:rsid w:val="00C638BC"/>
    <w:rsid w:val="00C6396F"/>
    <w:rsid w:val="00C63A65"/>
    <w:rsid w:val="00C63B38"/>
    <w:rsid w:val="00C63DC0"/>
    <w:rsid w:val="00C64444"/>
    <w:rsid w:val="00C64517"/>
    <w:rsid w:val="00C6457C"/>
    <w:rsid w:val="00C64672"/>
    <w:rsid w:val="00C647AE"/>
    <w:rsid w:val="00C64923"/>
    <w:rsid w:val="00C64D1F"/>
    <w:rsid w:val="00C64DE8"/>
    <w:rsid w:val="00C64E91"/>
    <w:rsid w:val="00C65130"/>
    <w:rsid w:val="00C6518E"/>
    <w:rsid w:val="00C65453"/>
    <w:rsid w:val="00C658C9"/>
    <w:rsid w:val="00C65D53"/>
    <w:rsid w:val="00C66019"/>
    <w:rsid w:val="00C667EA"/>
    <w:rsid w:val="00C668A3"/>
    <w:rsid w:val="00C66B89"/>
    <w:rsid w:val="00C66D0A"/>
    <w:rsid w:val="00C6728F"/>
    <w:rsid w:val="00C675C1"/>
    <w:rsid w:val="00C678B8"/>
    <w:rsid w:val="00C67B6C"/>
    <w:rsid w:val="00C67C9C"/>
    <w:rsid w:val="00C67DC3"/>
    <w:rsid w:val="00C67F54"/>
    <w:rsid w:val="00C70157"/>
    <w:rsid w:val="00C7026C"/>
    <w:rsid w:val="00C7027A"/>
    <w:rsid w:val="00C70356"/>
    <w:rsid w:val="00C70697"/>
    <w:rsid w:val="00C7136A"/>
    <w:rsid w:val="00C717CE"/>
    <w:rsid w:val="00C71E3D"/>
    <w:rsid w:val="00C72093"/>
    <w:rsid w:val="00C72E2D"/>
    <w:rsid w:val="00C72EF4"/>
    <w:rsid w:val="00C72F67"/>
    <w:rsid w:val="00C73263"/>
    <w:rsid w:val="00C732FE"/>
    <w:rsid w:val="00C7330F"/>
    <w:rsid w:val="00C737EC"/>
    <w:rsid w:val="00C737F6"/>
    <w:rsid w:val="00C73F5D"/>
    <w:rsid w:val="00C742C6"/>
    <w:rsid w:val="00C744FE"/>
    <w:rsid w:val="00C74BC3"/>
    <w:rsid w:val="00C7515D"/>
    <w:rsid w:val="00C7556C"/>
    <w:rsid w:val="00C75666"/>
    <w:rsid w:val="00C75B7B"/>
    <w:rsid w:val="00C75D2F"/>
    <w:rsid w:val="00C75FBB"/>
    <w:rsid w:val="00C7622E"/>
    <w:rsid w:val="00C767BE"/>
    <w:rsid w:val="00C76E3C"/>
    <w:rsid w:val="00C7765F"/>
    <w:rsid w:val="00C776B8"/>
    <w:rsid w:val="00C777C3"/>
    <w:rsid w:val="00C77872"/>
    <w:rsid w:val="00C77891"/>
    <w:rsid w:val="00C7790F"/>
    <w:rsid w:val="00C77C01"/>
    <w:rsid w:val="00C801F5"/>
    <w:rsid w:val="00C8038A"/>
    <w:rsid w:val="00C80807"/>
    <w:rsid w:val="00C80DB2"/>
    <w:rsid w:val="00C81086"/>
    <w:rsid w:val="00C81439"/>
    <w:rsid w:val="00C814F1"/>
    <w:rsid w:val="00C81568"/>
    <w:rsid w:val="00C816FF"/>
    <w:rsid w:val="00C81758"/>
    <w:rsid w:val="00C817B7"/>
    <w:rsid w:val="00C817C1"/>
    <w:rsid w:val="00C8195B"/>
    <w:rsid w:val="00C81EF7"/>
    <w:rsid w:val="00C822E5"/>
    <w:rsid w:val="00C8234B"/>
    <w:rsid w:val="00C823FD"/>
    <w:rsid w:val="00C82FF4"/>
    <w:rsid w:val="00C83163"/>
    <w:rsid w:val="00C83356"/>
    <w:rsid w:val="00C8371A"/>
    <w:rsid w:val="00C83974"/>
    <w:rsid w:val="00C83DDA"/>
    <w:rsid w:val="00C83F22"/>
    <w:rsid w:val="00C84090"/>
    <w:rsid w:val="00C84B79"/>
    <w:rsid w:val="00C84CEC"/>
    <w:rsid w:val="00C8529E"/>
    <w:rsid w:val="00C85523"/>
    <w:rsid w:val="00C855E1"/>
    <w:rsid w:val="00C855FF"/>
    <w:rsid w:val="00C857CE"/>
    <w:rsid w:val="00C85F9D"/>
    <w:rsid w:val="00C8658C"/>
    <w:rsid w:val="00C865E4"/>
    <w:rsid w:val="00C867C9"/>
    <w:rsid w:val="00C869E5"/>
    <w:rsid w:val="00C86A24"/>
    <w:rsid w:val="00C87595"/>
    <w:rsid w:val="00C876A6"/>
    <w:rsid w:val="00C877E1"/>
    <w:rsid w:val="00C87C49"/>
    <w:rsid w:val="00C9027A"/>
    <w:rsid w:val="00C904AF"/>
    <w:rsid w:val="00C9068E"/>
    <w:rsid w:val="00C90872"/>
    <w:rsid w:val="00C90C3D"/>
    <w:rsid w:val="00C90FFB"/>
    <w:rsid w:val="00C91236"/>
    <w:rsid w:val="00C91682"/>
    <w:rsid w:val="00C92018"/>
    <w:rsid w:val="00C9203B"/>
    <w:rsid w:val="00C920EF"/>
    <w:rsid w:val="00C9218C"/>
    <w:rsid w:val="00C92701"/>
    <w:rsid w:val="00C92915"/>
    <w:rsid w:val="00C92D2B"/>
    <w:rsid w:val="00C9319A"/>
    <w:rsid w:val="00C93530"/>
    <w:rsid w:val="00C935BF"/>
    <w:rsid w:val="00C93685"/>
    <w:rsid w:val="00C93814"/>
    <w:rsid w:val="00C93C4B"/>
    <w:rsid w:val="00C9401E"/>
    <w:rsid w:val="00C94020"/>
    <w:rsid w:val="00C944AB"/>
    <w:rsid w:val="00C94994"/>
    <w:rsid w:val="00C94B76"/>
    <w:rsid w:val="00C950F7"/>
    <w:rsid w:val="00C9586F"/>
    <w:rsid w:val="00C95B40"/>
    <w:rsid w:val="00C960B8"/>
    <w:rsid w:val="00C96858"/>
    <w:rsid w:val="00C96C96"/>
    <w:rsid w:val="00C96CF8"/>
    <w:rsid w:val="00C9749F"/>
    <w:rsid w:val="00C974CC"/>
    <w:rsid w:val="00C97D1C"/>
    <w:rsid w:val="00CA01BC"/>
    <w:rsid w:val="00CA0658"/>
    <w:rsid w:val="00CA0CF7"/>
    <w:rsid w:val="00CA0F13"/>
    <w:rsid w:val="00CA0F7E"/>
    <w:rsid w:val="00CA122D"/>
    <w:rsid w:val="00CA144D"/>
    <w:rsid w:val="00CA1723"/>
    <w:rsid w:val="00CA184E"/>
    <w:rsid w:val="00CA1929"/>
    <w:rsid w:val="00CA19CD"/>
    <w:rsid w:val="00CA1ED8"/>
    <w:rsid w:val="00CA2058"/>
    <w:rsid w:val="00CA229E"/>
    <w:rsid w:val="00CA2F53"/>
    <w:rsid w:val="00CA367F"/>
    <w:rsid w:val="00CA39B9"/>
    <w:rsid w:val="00CA3B2C"/>
    <w:rsid w:val="00CA3DA1"/>
    <w:rsid w:val="00CA3F19"/>
    <w:rsid w:val="00CA4476"/>
    <w:rsid w:val="00CA466E"/>
    <w:rsid w:val="00CA4721"/>
    <w:rsid w:val="00CA5249"/>
    <w:rsid w:val="00CA5377"/>
    <w:rsid w:val="00CA544C"/>
    <w:rsid w:val="00CA5778"/>
    <w:rsid w:val="00CA5A0B"/>
    <w:rsid w:val="00CA6356"/>
    <w:rsid w:val="00CA6414"/>
    <w:rsid w:val="00CA6783"/>
    <w:rsid w:val="00CA6866"/>
    <w:rsid w:val="00CA689C"/>
    <w:rsid w:val="00CA68F8"/>
    <w:rsid w:val="00CA6C71"/>
    <w:rsid w:val="00CA6CD7"/>
    <w:rsid w:val="00CA748D"/>
    <w:rsid w:val="00CA7589"/>
    <w:rsid w:val="00CA76D4"/>
    <w:rsid w:val="00CA7913"/>
    <w:rsid w:val="00CA7BE7"/>
    <w:rsid w:val="00CA7D2B"/>
    <w:rsid w:val="00CB0C60"/>
    <w:rsid w:val="00CB0FE7"/>
    <w:rsid w:val="00CB1055"/>
    <w:rsid w:val="00CB1279"/>
    <w:rsid w:val="00CB1DD3"/>
    <w:rsid w:val="00CB1E64"/>
    <w:rsid w:val="00CB1F63"/>
    <w:rsid w:val="00CB2010"/>
    <w:rsid w:val="00CB2025"/>
    <w:rsid w:val="00CB276D"/>
    <w:rsid w:val="00CB2C84"/>
    <w:rsid w:val="00CB2FE6"/>
    <w:rsid w:val="00CB30B2"/>
    <w:rsid w:val="00CB3224"/>
    <w:rsid w:val="00CB3239"/>
    <w:rsid w:val="00CB36AD"/>
    <w:rsid w:val="00CB3A20"/>
    <w:rsid w:val="00CB3B0C"/>
    <w:rsid w:val="00CB3D3D"/>
    <w:rsid w:val="00CB4115"/>
    <w:rsid w:val="00CB422B"/>
    <w:rsid w:val="00CB44AF"/>
    <w:rsid w:val="00CB4640"/>
    <w:rsid w:val="00CB4F67"/>
    <w:rsid w:val="00CB55A0"/>
    <w:rsid w:val="00CB5823"/>
    <w:rsid w:val="00CB59C7"/>
    <w:rsid w:val="00CB5AA4"/>
    <w:rsid w:val="00CB5AB5"/>
    <w:rsid w:val="00CB5BCC"/>
    <w:rsid w:val="00CB5C6C"/>
    <w:rsid w:val="00CB6B7F"/>
    <w:rsid w:val="00CB6CF1"/>
    <w:rsid w:val="00CB7170"/>
    <w:rsid w:val="00CB7176"/>
    <w:rsid w:val="00CB7440"/>
    <w:rsid w:val="00CB7560"/>
    <w:rsid w:val="00CB7AFF"/>
    <w:rsid w:val="00CB7EF7"/>
    <w:rsid w:val="00CC040E"/>
    <w:rsid w:val="00CC0633"/>
    <w:rsid w:val="00CC06B2"/>
    <w:rsid w:val="00CC096E"/>
    <w:rsid w:val="00CC0B65"/>
    <w:rsid w:val="00CC0BB8"/>
    <w:rsid w:val="00CC111F"/>
    <w:rsid w:val="00CC1178"/>
    <w:rsid w:val="00CC1A03"/>
    <w:rsid w:val="00CC1ACC"/>
    <w:rsid w:val="00CC1CB1"/>
    <w:rsid w:val="00CC1E05"/>
    <w:rsid w:val="00CC1E37"/>
    <w:rsid w:val="00CC2011"/>
    <w:rsid w:val="00CC2327"/>
    <w:rsid w:val="00CC2D8F"/>
    <w:rsid w:val="00CC38AC"/>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127"/>
    <w:rsid w:val="00CC764E"/>
    <w:rsid w:val="00CC7A4A"/>
    <w:rsid w:val="00CC7B45"/>
    <w:rsid w:val="00CC7BD9"/>
    <w:rsid w:val="00CC7E01"/>
    <w:rsid w:val="00CC7EEA"/>
    <w:rsid w:val="00CD093A"/>
    <w:rsid w:val="00CD1188"/>
    <w:rsid w:val="00CD12F3"/>
    <w:rsid w:val="00CD16A6"/>
    <w:rsid w:val="00CD212B"/>
    <w:rsid w:val="00CD2ED1"/>
    <w:rsid w:val="00CD2F9F"/>
    <w:rsid w:val="00CD30F3"/>
    <w:rsid w:val="00CD3173"/>
    <w:rsid w:val="00CD337B"/>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63B"/>
    <w:rsid w:val="00CD595B"/>
    <w:rsid w:val="00CD59F8"/>
    <w:rsid w:val="00CD5D47"/>
    <w:rsid w:val="00CD5D49"/>
    <w:rsid w:val="00CD62D7"/>
    <w:rsid w:val="00CD654D"/>
    <w:rsid w:val="00CD683B"/>
    <w:rsid w:val="00CD68F8"/>
    <w:rsid w:val="00CD6C39"/>
    <w:rsid w:val="00CD6CBF"/>
    <w:rsid w:val="00CD6E40"/>
    <w:rsid w:val="00CD7074"/>
    <w:rsid w:val="00CD751E"/>
    <w:rsid w:val="00CD78AD"/>
    <w:rsid w:val="00CD7A3C"/>
    <w:rsid w:val="00CD7BB0"/>
    <w:rsid w:val="00CE0060"/>
    <w:rsid w:val="00CE0424"/>
    <w:rsid w:val="00CE06CE"/>
    <w:rsid w:val="00CE0D30"/>
    <w:rsid w:val="00CE0F3B"/>
    <w:rsid w:val="00CE1359"/>
    <w:rsid w:val="00CE13B9"/>
    <w:rsid w:val="00CE13CD"/>
    <w:rsid w:val="00CE140B"/>
    <w:rsid w:val="00CE15E5"/>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4891"/>
    <w:rsid w:val="00CE5067"/>
    <w:rsid w:val="00CE5077"/>
    <w:rsid w:val="00CE55D1"/>
    <w:rsid w:val="00CE61B6"/>
    <w:rsid w:val="00CE66EA"/>
    <w:rsid w:val="00CE697A"/>
    <w:rsid w:val="00CE71E4"/>
    <w:rsid w:val="00CE7312"/>
    <w:rsid w:val="00CE73E3"/>
    <w:rsid w:val="00CE7561"/>
    <w:rsid w:val="00CE792A"/>
    <w:rsid w:val="00CE7968"/>
    <w:rsid w:val="00CE7A17"/>
    <w:rsid w:val="00CE7A79"/>
    <w:rsid w:val="00CE7F74"/>
    <w:rsid w:val="00CF04C0"/>
    <w:rsid w:val="00CF08FA"/>
    <w:rsid w:val="00CF0A9E"/>
    <w:rsid w:val="00CF0E6E"/>
    <w:rsid w:val="00CF1354"/>
    <w:rsid w:val="00CF146F"/>
    <w:rsid w:val="00CF1B04"/>
    <w:rsid w:val="00CF1C4D"/>
    <w:rsid w:val="00CF1D9F"/>
    <w:rsid w:val="00CF1EF6"/>
    <w:rsid w:val="00CF2140"/>
    <w:rsid w:val="00CF22E1"/>
    <w:rsid w:val="00CF2425"/>
    <w:rsid w:val="00CF2498"/>
    <w:rsid w:val="00CF25EF"/>
    <w:rsid w:val="00CF270A"/>
    <w:rsid w:val="00CF27EF"/>
    <w:rsid w:val="00CF2BF6"/>
    <w:rsid w:val="00CF3435"/>
    <w:rsid w:val="00CF3B1F"/>
    <w:rsid w:val="00CF3BF6"/>
    <w:rsid w:val="00CF3BFF"/>
    <w:rsid w:val="00CF3F7A"/>
    <w:rsid w:val="00CF4168"/>
    <w:rsid w:val="00CF41F0"/>
    <w:rsid w:val="00CF43FB"/>
    <w:rsid w:val="00CF4C59"/>
    <w:rsid w:val="00CF4D49"/>
    <w:rsid w:val="00CF5308"/>
    <w:rsid w:val="00CF548E"/>
    <w:rsid w:val="00CF54D5"/>
    <w:rsid w:val="00CF5568"/>
    <w:rsid w:val="00CF56DF"/>
    <w:rsid w:val="00CF5AD2"/>
    <w:rsid w:val="00CF5D17"/>
    <w:rsid w:val="00CF5D85"/>
    <w:rsid w:val="00CF625B"/>
    <w:rsid w:val="00CF62E3"/>
    <w:rsid w:val="00CF63AB"/>
    <w:rsid w:val="00CF64DA"/>
    <w:rsid w:val="00CF682C"/>
    <w:rsid w:val="00CF685D"/>
    <w:rsid w:val="00CF687E"/>
    <w:rsid w:val="00CF689F"/>
    <w:rsid w:val="00CF6F41"/>
    <w:rsid w:val="00CF709D"/>
    <w:rsid w:val="00CF70DD"/>
    <w:rsid w:val="00CF72D7"/>
    <w:rsid w:val="00CF75AD"/>
    <w:rsid w:val="00D00815"/>
    <w:rsid w:val="00D008D0"/>
    <w:rsid w:val="00D00965"/>
    <w:rsid w:val="00D00D75"/>
    <w:rsid w:val="00D00FC8"/>
    <w:rsid w:val="00D0127A"/>
    <w:rsid w:val="00D016DA"/>
    <w:rsid w:val="00D018AE"/>
    <w:rsid w:val="00D01A37"/>
    <w:rsid w:val="00D01A62"/>
    <w:rsid w:val="00D01B74"/>
    <w:rsid w:val="00D01D09"/>
    <w:rsid w:val="00D01FAF"/>
    <w:rsid w:val="00D01FED"/>
    <w:rsid w:val="00D022C4"/>
    <w:rsid w:val="00D02355"/>
    <w:rsid w:val="00D028CD"/>
    <w:rsid w:val="00D028EF"/>
    <w:rsid w:val="00D0295B"/>
    <w:rsid w:val="00D02A74"/>
    <w:rsid w:val="00D02A97"/>
    <w:rsid w:val="00D02E52"/>
    <w:rsid w:val="00D03104"/>
    <w:rsid w:val="00D0316E"/>
    <w:rsid w:val="00D0346E"/>
    <w:rsid w:val="00D0349B"/>
    <w:rsid w:val="00D03734"/>
    <w:rsid w:val="00D03758"/>
    <w:rsid w:val="00D03C83"/>
    <w:rsid w:val="00D03E96"/>
    <w:rsid w:val="00D03EA5"/>
    <w:rsid w:val="00D03F63"/>
    <w:rsid w:val="00D047AD"/>
    <w:rsid w:val="00D04815"/>
    <w:rsid w:val="00D04860"/>
    <w:rsid w:val="00D04891"/>
    <w:rsid w:val="00D052C2"/>
    <w:rsid w:val="00D05512"/>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10249"/>
    <w:rsid w:val="00D10F2D"/>
    <w:rsid w:val="00D111FE"/>
    <w:rsid w:val="00D1124C"/>
    <w:rsid w:val="00D114CC"/>
    <w:rsid w:val="00D114E6"/>
    <w:rsid w:val="00D115C3"/>
    <w:rsid w:val="00D11621"/>
    <w:rsid w:val="00D1169F"/>
    <w:rsid w:val="00D11897"/>
    <w:rsid w:val="00D11AAF"/>
    <w:rsid w:val="00D11B82"/>
    <w:rsid w:val="00D11EDE"/>
    <w:rsid w:val="00D11F6E"/>
    <w:rsid w:val="00D11FE6"/>
    <w:rsid w:val="00D12636"/>
    <w:rsid w:val="00D12A82"/>
    <w:rsid w:val="00D12C6A"/>
    <w:rsid w:val="00D1308C"/>
    <w:rsid w:val="00D13135"/>
    <w:rsid w:val="00D13283"/>
    <w:rsid w:val="00D1332F"/>
    <w:rsid w:val="00D134D3"/>
    <w:rsid w:val="00D135C7"/>
    <w:rsid w:val="00D1384D"/>
    <w:rsid w:val="00D13D36"/>
    <w:rsid w:val="00D13DF3"/>
    <w:rsid w:val="00D13E32"/>
    <w:rsid w:val="00D13E4E"/>
    <w:rsid w:val="00D14211"/>
    <w:rsid w:val="00D144DC"/>
    <w:rsid w:val="00D147ED"/>
    <w:rsid w:val="00D1486D"/>
    <w:rsid w:val="00D14A0F"/>
    <w:rsid w:val="00D14A31"/>
    <w:rsid w:val="00D14BC3"/>
    <w:rsid w:val="00D14DDF"/>
    <w:rsid w:val="00D15515"/>
    <w:rsid w:val="00D15691"/>
    <w:rsid w:val="00D16042"/>
    <w:rsid w:val="00D1606D"/>
    <w:rsid w:val="00D162A7"/>
    <w:rsid w:val="00D16DEC"/>
    <w:rsid w:val="00D16EBB"/>
    <w:rsid w:val="00D170F0"/>
    <w:rsid w:val="00D172CA"/>
    <w:rsid w:val="00D17732"/>
    <w:rsid w:val="00D17840"/>
    <w:rsid w:val="00D2036F"/>
    <w:rsid w:val="00D205D1"/>
    <w:rsid w:val="00D206D6"/>
    <w:rsid w:val="00D20FF4"/>
    <w:rsid w:val="00D2132C"/>
    <w:rsid w:val="00D213BB"/>
    <w:rsid w:val="00D214D9"/>
    <w:rsid w:val="00D2167C"/>
    <w:rsid w:val="00D226FB"/>
    <w:rsid w:val="00D2274D"/>
    <w:rsid w:val="00D228FB"/>
    <w:rsid w:val="00D22C6F"/>
    <w:rsid w:val="00D239A7"/>
    <w:rsid w:val="00D23F47"/>
    <w:rsid w:val="00D2415D"/>
    <w:rsid w:val="00D24515"/>
    <w:rsid w:val="00D248A9"/>
    <w:rsid w:val="00D249FA"/>
    <w:rsid w:val="00D24A24"/>
    <w:rsid w:val="00D24A66"/>
    <w:rsid w:val="00D24B18"/>
    <w:rsid w:val="00D2563B"/>
    <w:rsid w:val="00D26776"/>
    <w:rsid w:val="00D26807"/>
    <w:rsid w:val="00D269C4"/>
    <w:rsid w:val="00D26E1A"/>
    <w:rsid w:val="00D26EE0"/>
    <w:rsid w:val="00D2704E"/>
    <w:rsid w:val="00D27165"/>
    <w:rsid w:val="00D2757D"/>
    <w:rsid w:val="00D279B1"/>
    <w:rsid w:val="00D27A37"/>
    <w:rsid w:val="00D27A5B"/>
    <w:rsid w:val="00D27C16"/>
    <w:rsid w:val="00D27E4F"/>
    <w:rsid w:val="00D27F0D"/>
    <w:rsid w:val="00D27F16"/>
    <w:rsid w:val="00D30124"/>
    <w:rsid w:val="00D305AB"/>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213"/>
    <w:rsid w:val="00D333B4"/>
    <w:rsid w:val="00D333E0"/>
    <w:rsid w:val="00D339AF"/>
    <w:rsid w:val="00D33A8D"/>
    <w:rsid w:val="00D33C53"/>
    <w:rsid w:val="00D33D98"/>
    <w:rsid w:val="00D33DD4"/>
    <w:rsid w:val="00D34143"/>
    <w:rsid w:val="00D34526"/>
    <w:rsid w:val="00D3465B"/>
    <w:rsid w:val="00D3467F"/>
    <w:rsid w:val="00D34B36"/>
    <w:rsid w:val="00D34BEC"/>
    <w:rsid w:val="00D34D63"/>
    <w:rsid w:val="00D35481"/>
    <w:rsid w:val="00D355AA"/>
    <w:rsid w:val="00D35713"/>
    <w:rsid w:val="00D35BD5"/>
    <w:rsid w:val="00D35E06"/>
    <w:rsid w:val="00D35FBA"/>
    <w:rsid w:val="00D365E9"/>
    <w:rsid w:val="00D36871"/>
    <w:rsid w:val="00D368FB"/>
    <w:rsid w:val="00D36E71"/>
    <w:rsid w:val="00D36E93"/>
    <w:rsid w:val="00D3722C"/>
    <w:rsid w:val="00D37512"/>
    <w:rsid w:val="00D375BC"/>
    <w:rsid w:val="00D37B6F"/>
    <w:rsid w:val="00D37D87"/>
    <w:rsid w:val="00D4050A"/>
    <w:rsid w:val="00D406FB"/>
    <w:rsid w:val="00D4075D"/>
    <w:rsid w:val="00D40906"/>
    <w:rsid w:val="00D40A9E"/>
    <w:rsid w:val="00D40B33"/>
    <w:rsid w:val="00D40E61"/>
    <w:rsid w:val="00D40FC8"/>
    <w:rsid w:val="00D41489"/>
    <w:rsid w:val="00D41EAE"/>
    <w:rsid w:val="00D41F25"/>
    <w:rsid w:val="00D41F8D"/>
    <w:rsid w:val="00D42293"/>
    <w:rsid w:val="00D42413"/>
    <w:rsid w:val="00D42549"/>
    <w:rsid w:val="00D4268C"/>
    <w:rsid w:val="00D4269C"/>
    <w:rsid w:val="00D42856"/>
    <w:rsid w:val="00D428A8"/>
    <w:rsid w:val="00D42A96"/>
    <w:rsid w:val="00D42CA1"/>
    <w:rsid w:val="00D42CCF"/>
    <w:rsid w:val="00D42D8C"/>
    <w:rsid w:val="00D42F08"/>
    <w:rsid w:val="00D42F30"/>
    <w:rsid w:val="00D4318F"/>
    <w:rsid w:val="00D43518"/>
    <w:rsid w:val="00D438BF"/>
    <w:rsid w:val="00D43A4B"/>
    <w:rsid w:val="00D43A9C"/>
    <w:rsid w:val="00D43C28"/>
    <w:rsid w:val="00D440F8"/>
    <w:rsid w:val="00D442ED"/>
    <w:rsid w:val="00D44321"/>
    <w:rsid w:val="00D449BD"/>
    <w:rsid w:val="00D44D3E"/>
    <w:rsid w:val="00D44E6A"/>
    <w:rsid w:val="00D44F31"/>
    <w:rsid w:val="00D45092"/>
    <w:rsid w:val="00D457C1"/>
    <w:rsid w:val="00D45D87"/>
    <w:rsid w:val="00D45EF4"/>
    <w:rsid w:val="00D45F8D"/>
    <w:rsid w:val="00D462EB"/>
    <w:rsid w:val="00D463FF"/>
    <w:rsid w:val="00D46737"/>
    <w:rsid w:val="00D46A6D"/>
    <w:rsid w:val="00D46B50"/>
    <w:rsid w:val="00D46CD1"/>
    <w:rsid w:val="00D46FE8"/>
    <w:rsid w:val="00D4740A"/>
    <w:rsid w:val="00D4757D"/>
    <w:rsid w:val="00D475A1"/>
    <w:rsid w:val="00D47608"/>
    <w:rsid w:val="00D47647"/>
    <w:rsid w:val="00D47675"/>
    <w:rsid w:val="00D477D6"/>
    <w:rsid w:val="00D479D2"/>
    <w:rsid w:val="00D47CF2"/>
    <w:rsid w:val="00D47F71"/>
    <w:rsid w:val="00D50B29"/>
    <w:rsid w:val="00D50ED5"/>
    <w:rsid w:val="00D5105E"/>
    <w:rsid w:val="00D511B1"/>
    <w:rsid w:val="00D51971"/>
    <w:rsid w:val="00D5271D"/>
    <w:rsid w:val="00D527D5"/>
    <w:rsid w:val="00D52E93"/>
    <w:rsid w:val="00D534DF"/>
    <w:rsid w:val="00D53B6C"/>
    <w:rsid w:val="00D53FED"/>
    <w:rsid w:val="00D54107"/>
    <w:rsid w:val="00D54272"/>
    <w:rsid w:val="00D54574"/>
    <w:rsid w:val="00D546FF"/>
    <w:rsid w:val="00D54894"/>
    <w:rsid w:val="00D54B67"/>
    <w:rsid w:val="00D54CE3"/>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D6E"/>
    <w:rsid w:val="00D56F7C"/>
    <w:rsid w:val="00D57104"/>
    <w:rsid w:val="00D572D8"/>
    <w:rsid w:val="00D5758A"/>
    <w:rsid w:val="00D576CA"/>
    <w:rsid w:val="00D577C5"/>
    <w:rsid w:val="00D57AEC"/>
    <w:rsid w:val="00D57D7E"/>
    <w:rsid w:val="00D57F6E"/>
    <w:rsid w:val="00D6010D"/>
    <w:rsid w:val="00D605A7"/>
    <w:rsid w:val="00D605BC"/>
    <w:rsid w:val="00D60B81"/>
    <w:rsid w:val="00D60E88"/>
    <w:rsid w:val="00D60FAC"/>
    <w:rsid w:val="00D61326"/>
    <w:rsid w:val="00D61A72"/>
    <w:rsid w:val="00D61AA7"/>
    <w:rsid w:val="00D61AF5"/>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50E7"/>
    <w:rsid w:val="00D652B5"/>
    <w:rsid w:val="00D653EC"/>
    <w:rsid w:val="00D6565A"/>
    <w:rsid w:val="00D658E0"/>
    <w:rsid w:val="00D6590B"/>
    <w:rsid w:val="00D65BC0"/>
    <w:rsid w:val="00D65FB9"/>
    <w:rsid w:val="00D66155"/>
    <w:rsid w:val="00D663A0"/>
    <w:rsid w:val="00D66626"/>
    <w:rsid w:val="00D6697F"/>
    <w:rsid w:val="00D66A8C"/>
    <w:rsid w:val="00D671FD"/>
    <w:rsid w:val="00D67D41"/>
    <w:rsid w:val="00D67D56"/>
    <w:rsid w:val="00D67DBB"/>
    <w:rsid w:val="00D67FC4"/>
    <w:rsid w:val="00D70157"/>
    <w:rsid w:val="00D703FB"/>
    <w:rsid w:val="00D7058B"/>
    <w:rsid w:val="00D70844"/>
    <w:rsid w:val="00D7084C"/>
    <w:rsid w:val="00D708B0"/>
    <w:rsid w:val="00D709FC"/>
    <w:rsid w:val="00D70E5D"/>
    <w:rsid w:val="00D70EA3"/>
    <w:rsid w:val="00D7103C"/>
    <w:rsid w:val="00D716C1"/>
    <w:rsid w:val="00D71CF0"/>
    <w:rsid w:val="00D71DE4"/>
    <w:rsid w:val="00D72314"/>
    <w:rsid w:val="00D72397"/>
    <w:rsid w:val="00D72608"/>
    <w:rsid w:val="00D7291C"/>
    <w:rsid w:val="00D729EE"/>
    <w:rsid w:val="00D72A64"/>
    <w:rsid w:val="00D72C44"/>
    <w:rsid w:val="00D72ECD"/>
    <w:rsid w:val="00D734A7"/>
    <w:rsid w:val="00D7368E"/>
    <w:rsid w:val="00D73862"/>
    <w:rsid w:val="00D73945"/>
    <w:rsid w:val="00D73AD7"/>
    <w:rsid w:val="00D73AE9"/>
    <w:rsid w:val="00D73E43"/>
    <w:rsid w:val="00D73E5C"/>
    <w:rsid w:val="00D7403C"/>
    <w:rsid w:val="00D7406E"/>
    <w:rsid w:val="00D740D2"/>
    <w:rsid w:val="00D741AA"/>
    <w:rsid w:val="00D741E2"/>
    <w:rsid w:val="00D746AD"/>
    <w:rsid w:val="00D7470D"/>
    <w:rsid w:val="00D74880"/>
    <w:rsid w:val="00D74C42"/>
    <w:rsid w:val="00D74FA4"/>
    <w:rsid w:val="00D75133"/>
    <w:rsid w:val="00D75492"/>
    <w:rsid w:val="00D75A1F"/>
    <w:rsid w:val="00D75A2C"/>
    <w:rsid w:val="00D75AAE"/>
    <w:rsid w:val="00D75CDD"/>
    <w:rsid w:val="00D7635A"/>
    <w:rsid w:val="00D7636D"/>
    <w:rsid w:val="00D765F3"/>
    <w:rsid w:val="00D769B3"/>
    <w:rsid w:val="00D76A2B"/>
    <w:rsid w:val="00D76BA0"/>
    <w:rsid w:val="00D771C6"/>
    <w:rsid w:val="00D7724C"/>
    <w:rsid w:val="00D7787E"/>
    <w:rsid w:val="00D77B1D"/>
    <w:rsid w:val="00D8021F"/>
    <w:rsid w:val="00D80383"/>
    <w:rsid w:val="00D80C19"/>
    <w:rsid w:val="00D823C6"/>
    <w:rsid w:val="00D82688"/>
    <w:rsid w:val="00D827AD"/>
    <w:rsid w:val="00D827FE"/>
    <w:rsid w:val="00D82BA8"/>
    <w:rsid w:val="00D82C4A"/>
    <w:rsid w:val="00D82F42"/>
    <w:rsid w:val="00D82FFA"/>
    <w:rsid w:val="00D83143"/>
    <w:rsid w:val="00D8327F"/>
    <w:rsid w:val="00D83542"/>
    <w:rsid w:val="00D835A2"/>
    <w:rsid w:val="00D83936"/>
    <w:rsid w:val="00D83C13"/>
    <w:rsid w:val="00D8412F"/>
    <w:rsid w:val="00D842B6"/>
    <w:rsid w:val="00D843B6"/>
    <w:rsid w:val="00D84471"/>
    <w:rsid w:val="00D84565"/>
    <w:rsid w:val="00D84794"/>
    <w:rsid w:val="00D84988"/>
    <w:rsid w:val="00D84B54"/>
    <w:rsid w:val="00D84BAD"/>
    <w:rsid w:val="00D8519F"/>
    <w:rsid w:val="00D8542F"/>
    <w:rsid w:val="00D85961"/>
    <w:rsid w:val="00D85A0E"/>
    <w:rsid w:val="00D85A18"/>
    <w:rsid w:val="00D85F73"/>
    <w:rsid w:val="00D85FE5"/>
    <w:rsid w:val="00D86305"/>
    <w:rsid w:val="00D863AF"/>
    <w:rsid w:val="00D8656B"/>
    <w:rsid w:val="00D86821"/>
    <w:rsid w:val="00D86CA3"/>
    <w:rsid w:val="00D86FCD"/>
    <w:rsid w:val="00D871CE"/>
    <w:rsid w:val="00D8769E"/>
    <w:rsid w:val="00D87A57"/>
    <w:rsid w:val="00D87F7F"/>
    <w:rsid w:val="00D90049"/>
    <w:rsid w:val="00D903D3"/>
    <w:rsid w:val="00D90501"/>
    <w:rsid w:val="00D905CA"/>
    <w:rsid w:val="00D90998"/>
    <w:rsid w:val="00D90B6D"/>
    <w:rsid w:val="00D90C5B"/>
    <w:rsid w:val="00D90F50"/>
    <w:rsid w:val="00D912EF"/>
    <w:rsid w:val="00D91319"/>
    <w:rsid w:val="00D91337"/>
    <w:rsid w:val="00D9196D"/>
    <w:rsid w:val="00D9203A"/>
    <w:rsid w:val="00D92252"/>
    <w:rsid w:val="00D92982"/>
    <w:rsid w:val="00D92A8A"/>
    <w:rsid w:val="00D92EBB"/>
    <w:rsid w:val="00D92F01"/>
    <w:rsid w:val="00D931D3"/>
    <w:rsid w:val="00D93266"/>
    <w:rsid w:val="00D93675"/>
    <w:rsid w:val="00D93E0E"/>
    <w:rsid w:val="00D93E5D"/>
    <w:rsid w:val="00D93F64"/>
    <w:rsid w:val="00D94191"/>
    <w:rsid w:val="00D9421E"/>
    <w:rsid w:val="00D947DF"/>
    <w:rsid w:val="00D94880"/>
    <w:rsid w:val="00D94AA2"/>
    <w:rsid w:val="00D94CC5"/>
    <w:rsid w:val="00D94D06"/>
    <w:rsid w:val="00D95211"/>
    <w:rsid w:val="00D95381"/>
    <w:rsid w:val="00D957E7"/>
    <w:rsid w:val="00D95826"/>
    <w:rsid w:val="00D95937"/>
    <w:rsid w:val="00D95DCA"/>
    <w:rsid w:val="00D961A7"/>
    <w:rsid w:val="00D965C3"/>
    <w:rsid w:val="00D96867"/>
    <w:rsid w:val="00D968F5"/>
    <w:rsid w:val="00D96D45"/>
    <w:rsid w:val="00D96D9B"/>
    <w:rsid w:val="00D97076"/>
    <w:rsid w:val="00D9723A"/>
    <w:rsid w:val="00D9725A"/>
    <w:rsid w:val="00D97675"/>
    <w:rsid w:val="00DA019B"/>
    <w:rsid w:val="00DA0318"/>
    <w:rsid w:val="00DA03FC"/>
    <w:rsid w:val="00DA0544"/>
    <w:rsid w:val="00DA10A8"/>
    <w:rsid w:val="00DA13F8"/>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687"/>
    <w:rsid w:val="00DA3711"/>
    <w:rsid w:val="00DA37AB"/>
    <w:rsid w:val="00DA37D8"/>
    <w:rsid w:val="00DA3968"/>
    <w:rsid w:val="00DA39BC"/>
    <w:rsid w:val="00DA3D7B"/>
    <w:rsid w:val="00DA3F56"/>
    <w:rsid w:val="00DA3F9C"/>
    <w:rsid w:val="00DA426D"/>
    <w:rsid w:val="00DA4CAF"/>
    <w:rsid w:val="00DA50EB"/>
    <w:rsid w:val="00DA53EE"/>
    <w:rsid w:val="00DA5417"/>
    <w:rsid w:val="00DA56E8"/>
    <w:rsid w:val="00DA58D1"/>
    <w:rsid w:val="00DA5C70"/>
    <w:rsid w:val="00DA639D"/>
    <w:rsid w:val="00DA66E2"/>
    <w:rsid w:val="00DA6CA3"/>
    <w:rsid w:val="00DA7052"/>
    <w:rsid w:val="00DA7133"/>
    <w:rsid w:val="00DA71E3"/>
    <w:rsid w:val="00DA71FE"/>
    <w:rsid w:val="00DA7959"/>
    <w:rsid w:val="00DA79E5"/>
    <w:rsid w:val="00DA7AA1"/>
    <w:rsid w:val="00DB0134"/>
    <w:rsid w:val="00DB057F"/>
    <w:rsid w:val="00DB0A9F"/>
    <w:rsid w:val="00DB0B7F"/>
    <w:rsid w:val="00DB0BA8"/>
    <w:rsid w:val="00DB0CFE"/>
    <w:rsid w:val="00DB0E13"/>
    <w:rsid w:val="00DB100A"/>
    <w:rsid w:val="00DB1143"/>
    <w:rsid w:val="00DB12A5"/>
    <w:rsid w:val="00DB13C4"/>
    <w:rsid w:val="00DB1E9E"/>
    <w:rsid w:val="00DB1F67"/>
    <w:rsid w:val="00DB2044"/>
    <w:rsid w:val="00DB2138"/>
    <w:rsid w:val="00DB2184"/>
    <w:rsid w:val="00DB24C8"/>
    <w:rsid w:val="00DB281F"/>
    <w:rsid w:val="00DB31F8"/>
    <w:rsid w:val="00DB31FC"/>
    <w:rsid w:val="00DB323A"/>
    <w:rsid w:val="00DB356B"/>
    <w:rsid w:val="00DB35AC"/>
    <w:rsid w:val="00DB377D"/>
    <w:rsid w:val="00DB3B61"/>
    <w:rsid w:val="00DB43C0"/>
    <w:rsid w:val="00DB4610"/>
    <w:rsid w:val="00DB4B78"/>
    <w:rsid w:val="00DB4D52"/>
    <w:rsid w:val="00DB4E94"/>
    <w:rsid w:val="00DB4F08"/>
    <w:rsid w:val="00DB5455"/>
    <w:rsid w:val="00DB55CE"/>
    <w:rsid w:val="00DB55D4"/>
    <w:rsid w:val="00DB5B19"/>
    <w:rsid w:val="00DB5DCF"/>
    <w:rsid w:val="00DB5E9B"/>
    <w:rsid w:val="00DB6364"/>
    <w:rsid w:val="00DB6681"/>
    <w:rsid w:val="00DB68F8"/>
    <w:rsid w:val="00DB69E4"/>
    <w:rsid w:val="00DB6CE2"/>
    <w:rsid w:val="00DB6D2B"/>
    <w:rsid w:val="00DB74CB"/>
    <w:rsid w:val="00DB7AB9"/>
    <w:rsid w:val="00DB7BDC"/>
    <w:rsid w:val="00DC0101"/>
    <w:rsid w:val="00DC047A"/>
    <w:rsid w:val="00DC1019"/>
    <w:rsid w:val="00DC1137"/>
    <w:rsid w:val="00DC1173"/>
    <w:rsid w:val="00DC16A6"/>
    <w:rsid w:val="00DC16C3"/>
    <w:rsid w:val="00DC1850"/>
    <w:rsid w:val="00DC1B45"/>
    <w:rsid w:val="00DC1EA8"/>
    <w:rsid w:val="00DC1FD9"/>
    <w:rsid w:val="00DC201D"/>
    <w:rsid w:val="00DC2099"/>
    <w:rsid w:val="00DC261E"/>
    <w:rsid w:val="00DC28E7"/>
    <w:rsid w:val="00DC2AB3"/>
    <w:rsid w:val="00DC2D36"/>
    <w:rsid w:val="00DC2D5B"/>
    <w:rsid w:val="00DC2EC2"/>
    <w:rsid w:val="00DC36B6"/>
    <w:rsid w:val="00DC3C8C"/>
    <w:rsid w:val="00DC3F72"/>
    <w:rsid w:val="00DC4071"/>
    <w:rsid w:val="00DC4110"/>
    <w:rsid w:val="00DC42CE"/>
    <w:rsid w:val="00DC4383"/>
    <w:rsid w:val="00DC455E"/>
    <w:rsid w:val="00DC481F"/>
    <w:rsid w:val="00DC4BC4"/>
    <w:rsid w:val="00DC53EF"/>
    <w:rsid w:val="00DC5588"/>
    <w:rsid w:val="00DC5C7E"/>
    <w:rsid w:val="00DC61DF"/>
    <w:rsid w:val="00DC6A64"/>
    <w:rsid w:val="00DC6FF2"/>
    <w:rsid w:val="00DC73CB"/>
    <w:rsid w:val="00DC759C"/>
    <w:rsid w:val="00DC77C2"/>
    <w:rsid w:val="00DC785A"/>
    <w:rsid w:val="00DC7F27"/>
    <w:rsid w:val="00DD010A"/>
    <w:rsid w:val="00DD011E"/>
    <w:rsid w:val="00DD0748"/>
    <w:rsid w:val="00DD08BB"/>
    <w:rsid w:val="00DD0AB8"/>
    <w:rsid w:val="00DD0BE2"/>
    <w:rsid w:val="00DD1564"/>
    <w:rsid w:val="00DD16CC"/>
    <w:rsid w:val="00DD1B1E"/>
    <w:rsid w:val="00DD211E"/>
    <w:rsid w:val="00DD21DC"/>
    <w:rsid w:val="00DD2265"/>
    <w:rsid w:val="00DD25D9"/>
    <w:rsid w:val="00DD2897"/>
    <w:rsid w:val="00DD2BFF"/>
    <w:rsid w:val="00DD3248"/>
    <w:rsid w:val="00DD35F8"/>
    <w:rsid w:val="00DD365C"/>
    <w:rsid w:val="00DD3695"/>
    <w:rsid w:val="00DD38C2"/>
    <w:rsid w:val="00DD39C2"/>
    <w:rsid w:val="00DD39F0"/>
    <w:rsid w:val="00DD3BF9"/>
    <w:rsid w:val="00DD4398"/>
    <w:rsid w:val="00DD45C2"/>
    <w:rsid w:val="00DD46B5"/>
    <w:rsid w:val="00DD4A36"/>
    <w:rsid w:val="00DD4E7C"/>
    <w:rsid w:val="00DD4FE9"/>
    <w:rsid w:val="00DD509C"/>
    <w:rsid w:val="00DD53CC"/>
    <w:rsid w:val="00DD5643"/>
    <w:rsid w:val="00DD5851"/>
    <w:rsid w:val="00DD5867"/>
    <w:rsid w:val="00DD5A64"/>
    <w:rsid w:val="00DD5B46"/>
    <w:rsid w:val="00DD618F"/>
    <w:rsid w:val="00DD67BB"/>
    <w:rsid w:val="00DD6CCC"/>
    <w:rsid w:val="00DD7107"/>
    <w:rsid w:val="00DD768C"/>
    <w:rsid w:val="00DD7916"/>
    <w:rsid w:val="00DD7C03"/>
    <w:rsid w:val="00DD7D21"/>
    <w:rsid w:val="00DE015F"/>
    <w:rsid w:val="00DE0264"/>
    <w:rsid w:val="00DE0440"/>
    <w:rsid w:val="00DE08DB"/>
    <w:rsid w:val="00DE0969"/>
    <w:rsid w:val="00DE0A13"/>
    <w:rsid w:val="00DE0C5F"/>
    <w:rsid w:val="00DE0E13"/>
    <w:rsid w:val="00DE1105"/>
    <w:rsid w:val="00DE1423"/>
    <w:rsid w:val="00DE15B0"/>
    <w:rsid w:val="00DE1A67"/>
    <w:rsid w:val="00DE1B4D"/>
    <w:rsid w:val="00DE20DE"/>
    <w:rsid w:val="00DE2893"/>
    <w:rsid w:val="00DE28B9"/>
    <w:rsid w:val="00DE2E11"/>
    <w:rsid w:val="00DE328C"/>
    <w:rsid w:val="00DE38E9"/>
    <w:rsid w:val="00DE3D36"/>
    <w:rsid w:val="00DE40BC"/>
    <w:rsid w:val="00DE40C2"/>
    <w:rsid w:val="00DE424B"/>
    <w:rsid w:val="00DE434A"/>
    <w:rsid w:val="00DE5605"/>
    <w:rsid w:val="00DE5608"/>
    <w:rsid w:val="00DE58D0"/>
    <w:rsid w:val="00DE5BBC"/>
    <w:rsid w:val="00DE5CDC"/>
    <w:rsid w:val="00DE637C"/>
    <w:rsid w:val="00DE654F"/>
    <w:rsid w:val="00DE6916"/>
    <w:rsid w:val="00DE6A7C"/>
    <w:rsid w:val="00DE6ABB"/>
    <w:rsid w:val="00DE6CB3"/>
    <w:rsid w:val="00DE726C"/>
    <w:rsid w:val="00DE734A"/>
    <w:rsid w:val="00DE7A5C"/>
    <w:rsid w:val="00DF0028"/>
    <w:rsid w:val="00DF0207"/>
    <w:rsid w:val="00DF02A0"/>
    <w:rsid w:val="00DF031E"/>
    <w:rsid w:val="00DF082F"/>
    <w:rsid w:val="00DF0B5D"/>
    <w:rsid w:val="00DF0B6E"/>
    <w:rsid w:val="00DF0DCC"/>
    <w:rsid w:val="00DF1078"/>
    <w:rsid w:val="00DF15E0"/>
    <w:rsid w:val="00DF19B6"/>
    <w:rsid w:val="00DF1A65"/>
    <w:rsid w:val="00DF1B12"/>
    <w:rsid w:val="00DF1B1B"/>
    <w:rsid w:val="00DF20AD"/>
    <w:rsid w:val="00DF222D"/>
    <w:rsid w:val="00DF2E04"/>
    <w:rsid w:val="00DF30C2"/>
    <w:rsid w:val="00DF35C4"/>
    <w:rsid w:val="00DF37A0"/>
    <w:rsid w:val="00DF3A06"/>
    <w:rsid w:val="00DF3B2E"/>
    <w:rsid w:val="00DF4090"/>
    <w:rsid w:val="00DF40AC"/>
    <w:rsid w:val="00DF50FC"/>
    <w:rsid w:val="00DF56B2"/>
    <w:rsid w:val="00DF592B"/>
    <w:rsid w:val="00DF5A62"/>
    <w:rsid w:val="00DF5BC1"/>
    <w:rsid w:val="00DF5ECC"/>
    <w:rsid w:val="00DF6235"/>
    <w:rsid w:val="00DF6520"/>
    <w:rsid w:val="00DF6609"/>
    <w:rsid w:val="00DF672D"/>
    <w:rsid w:val="00DF69E1"/>
    <w:rsid w:val="00DF720C"/>
    <w:rsid w:val="00DF73C4"/>
    <w:rsid w:val="00DF73E4"/>
    <w:rsid w:val="00DF7CC0"/>
    <w:rsid w:val="00DF7CE0"/>
    <w:rsid w:val="00DF7F4F"/>
    <w:rsid w:val="00DF7F73"/>
    <w:rsid w:val="00E00330"/>
    <w:rsid w:val="00E004C1"/>
    <w:rsid w:val="00E0118B"/>
    <w:rsid w:val="00E011A7"/>
    <w:rsid w:val="00E01587"/>
    <w:rsid w:val="00E0166A"/>
    <w:rsid w:val="00E017A7"/>
    <w:rsid w:val="00E01E40"/>
    <w:rsid w:val="00E01F44"/>
    <w:rsid w:val="00E02282"/>
    <w:rsid w:val="00E022CC"/>
    <w:rsid w:val="00E030A0"/>
    <w:rsid w:val="00E0327D"/>
    <w:rsid w:val="00E033FF"/>
    <w:rsid w:val="00E035BA"/>
    <w:rsid w:val="00E03BA0"/>
    <w:rsid w:val="00E0468E"/>
    <w:rsid w:val="00E046C8"/>
    <w:rsid w:val="00E04BC4"/>
    <w:rsid w:val="00E04DB9"/>
    <w:rsid w:val="00E05095"/>
    <w:rsid w:val="00E05FCB"/>
    <w:rsid w:val="00E05FD9"/>
    <w:rsid w:val="00E06503"/>
    <w:rsid w:val="00E06847"/>
    <w:rsid w:val="00E06B51"/>
    <w:rsid w:val="00E06C7E"/>
    <w:rsid w:val="00E06DB7"/>
    <w:rsid w:val="00E07354"/>
    <w:rsid w:val="00E1044E"/>
    <w:rsid w:val="00E10A64"/>
    <w:rsid w:val="00E10F8A"/>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30F"/>
    <w:rsid w:val="00E137F8"/>
    <w:rsid w:val="00E13847"/>
    <w:rsid w:val="00E13898"/>
    <w:rsid w:val="00E13E06"/>
    <w:rsid w:val="00E140DB"/>
    <w:rsid w:val="00E1438B"/>
    <w:rsid w:val="00E14A7B"/>
    <w:rsid w:val="00E14AD3"/>
    <w:rsid w:val="00E14EA2"/>
    <w:rsid w:val="00E15292"/>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465"/>
    <w:rsid w:val="00E20F31"/>
    <w:rsid w:val="00E21D49"/>
    <w:rsid w:val="00E21D70"/>
    <w:rsid w:val="00E21E1F"/>
    <w:rsid w:val="00E22129"/>
    <w:rsid w:val="00E22297"/>
    <w:rsid w:val="00E22314"/>
    <w:rsid w:val="00E22330"/>
    <w:rsid w:val="00E224AC"/>
    <w:rsid w:val="00E22605"/>
    <w:rsid w:val="00E22767"/>
    <w:rsid w:val="00E22DC8"/>
    <w:rsid w:val="00E2324B"/>
    <w:rsid w:val="00E2353A"/>
    <w:rsid w:val="00E23796"/>
    <w:rsid w:val="00E23A6D"/>
    <w:rsid w:val="00E242BE"/>
    <w:rsid w:val="00E24ABD"/>
    <w:rsid w:val="00E24B73"/>
    <w:rsid w:val="00E24E38"/>
    <w:rsid w:val="00E2510F"/>
    <w:rsid w:val="00E25139"/>
    <w:rsid w:val="00E2531F"/>
    <w:rsid w:val="00E253CC"/>
    <w:rsid w:val="00E256A4"/>
    <w:rsid w:val="00E25D07"/>
    <w:rsid w:val="00E2631A"/>
    <w:rsid w:val="00E2640D"/>
    <w:rsid w:val="00E2686B"/>
    <w:rsid w:val="00E269B3"/>
    <w:rsid w:val="00E274E0"/>
    <w:rsid w:val="00E2754D"/>
    <w:rsid w:val="00E278D8"/>
    <w:rsid w:val="00E30207"/>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2239"/>
    <w:rsid w:val="00E3259B"/>
    <w:rsid w:val="00E32608"/>
    <w:rsid w:val="00E329A4"/>
    <w:rsid w:val="00E32B5A"/>
    <w:rsid w:val="00E32E78"/>
    <w:rsid w:val="00E330AB"/>
    <w:rsid w:val="00E33719"/>
    <w:rsid w:val="00E33929"/>
    <w:rsid w:val="00E33975"/>
    <w:rsid w:val="00E33A73"/>
    <w:rsid w:val="00E34011"/>
    <w:rsid w:val="00E34188"/>
    <w:rsid w:val="00E342F7"/>
    <w:rsid w:val="00E34515"/>
    <w:rsid w:val="00E349AB"/>
    <w:rsid w:val="00E34A57"/>
    <w:rsid w:val="00E34A69"/>
    <w:rsid w:val="00E34B6E"/>
    <w:rsid w:val="00E34E97"/>
    <w:rsid w:val="00E35222"/>
    <w:rsid w:val="00E3529F"/>
    <w:rsid w:val="00E35559"/>
    <w:rsid w:val="00E357D6"/>
    <w:rsid w:val="00E35B59"/>
    <w:rsid w:val="00E35E2E"/>
    <w:rsid w:val="00E36499"/>
    <w:rsid w:val="00E365FD"/>
    <w:rsid w:val="00E3661C"/>
    <w:rsid w:val="00E3679E"/>
    <w:rsid w:val="00E3709F"/>
    <w:rsid w:val="00E3723A"/>
    <w:rsid w:val="00E372FA"/>
    <w:rsid w:val="00E37860"/>
    <w:rsid w:val="00E37BDA"/>
    <w:rsid w:val="00E37BEA"/>
    <w:rsid w:val="00E4022F"/>
    <w:rsid w:val="00E402E5"/>
    <w:rsid w:val="00E402EA"/>
    <w:rsid w:val="00E40474"/>
    <w:rsid w:val="00E405CE"/>
    <w:rsid w:val="00E405D8"/>
    <w:rsid w:val="00E40679"/>
    <w:rsid w:val="00E40DDA"/>
    <w:rsid w:val="00E40DE6"/>
    <w:rsid w:val="00E40EB0"/>
    <w:rsid w:val="00E40F0D"/>
    <w:rsid w:val="00E4107B"/>
    <w:rsid w:val="00E4112D"/>
    <w:rsid w:val="00E4132B"/>
    <w:rsid w:val="00E41987"/>
    <w:rsid w:val="00E41A33"/>
    <w:rsid w:val="00E41A7C"/>
    <w:rsid w:val="00E41CD4"/>
    <w:rsid w:val="00E41F69"/>
    <w:rsid w:val="00E422B8"/>
    <w:rsid w:val="00E42315"/>
    <w:rsid w:val="00E42434"/>
    <w:rsid w:val="00E4293A"/>
    <w:rsid w:val="00E4294F"/>
    <w:rsid w:val="00E42BF0"/>
    <w:rsid w:val="00E42E3C"/>
    <w:rsid w:val="00E4318D"/>
    <w:rsid w:val="00E437FD"/>
    <w:rsid w:val="00E43A6D"/>
    <w:rsid w:val="00E43B37"/>
    <w:rsid w:val="00E43C68"/>
    <w:rsid w:val="00E43FCB"/>
    <w:rsid w:val="00E44486"/>
    <w:rsid w:val="00E445B8"/>
    <w:rsid w:val="00E446F1"/>
    <w:rsid w:val="00E44871"/>
    <w:rsid w:val="00E44C45"/>
    <w:rsid w:val="00E44D75"/>
    <w:rsid w:val="00E44DDB"/>
    <w:rsid w:val="00E45160"/>
    <w:rsid w:val="00E4520D"/>
    <w:rsid w:val="00E4522F"/>
    <w:rsid w:val="00E45346"/>
    <w:rsid w:val="00E45451"/>
    <w:rsid w:val="00E458F0"/>
    <w:rsid w:val="00E45D4A"/>
    <w:rsid w:val="00E45E9F"/>
    <w:rsid w:val="00E45EAD"/>
    <w:rsid w:val="00E46362"/>
    <w:rsid w:val="00E46886"/>
    <w:rsid w:val="00E4689B"/>
    <w:rsid w:val="00E468C6"/>
    <w:rsid w:val="00E4691E"/>
    <w:rsid w:val="00E46B1E"/>
    <w:rsid w:val="00E46FC5"/>
    <w:rsid w:val="00E4728F"/>
    <w:rsid w:val="00E472C2"/>
    <w:rsid w:val="00E4780C"/>
    <w:rsid w:val="00E47AEF"/>
    <w:rsid w:val="00E47D40"/>
    <w:rsid w:val="00E5067A"/>
    <w:rsid w:val="00E50846"/>
    <w:rsid w:val="00E509DD"/>
    <w:rsid w:val="00E514F2"/>
    <w:rsid w:val="00E51EB2"/>
    <w:rsid w:val="00E5218E"/>
    <w:rsid w:val="00E5236D"/>
    <w:rsid w:val="00E5245E"/>
    <w:rsid w:val="00E52959"/>
    <w:rsid w:val="00E52C5A"/>
    <w:rsid w:val="00E52E7C"/>
    <w:rsid w:val="00E52F9F"/>
    <w:rsid w:val="00E5316E"/>
    <w:rsid w:val="00E533CD"/>
    <w:rsid w:val="00E53B75"/>
    <w:rsid w:val="00E53D13"/>
    <w:rsid w:val="00E53E10"/>
    <w:rsid w:val="00E5436A"/>
    <w:rsid w:val="00E54A10"/>
    <w:rsid w:val="00E54E3B"/>
    <w:rsid w:val="00E54E6D"/>
    <w:rsid w:val="00E55B53"/>
    <w:rsid w:val="00E55C0A"/>
    <w:rsid w:val="00E55CF3"/>
    <w:rsid w:val="00E55E1B"/>
    <w:rsid w:val="00E55FC4"/>
    <w:rsid w:val="00E5604D"/>
    <w:rsid w:val="00E564E7"/>
    <w:rsid w:val="00E566F3"/>
    <w:rsid w:val="00E56C47"/>
    <w:rsid w:val="00E56C67"/>
    <w:rsid w:val="00E57565"/>
    <w:rsid w:val="00E57FB5"/>
    <w:rsid w:val="00E600EA"/>
    <w:rsid w:val="00E602BF"/>
    <w:rsid w:val="00E6076C"/>
    <w:rsid w:val="00E608DA"/>
    <w:rsid w:val="00E608E6"/>
    <w:rsid w:val="00E60CE6"/>
    <w:rsid w:val="00E60D85"/>
    <w:rsid w:val="00E611C2"/>
    <w:rsid w:val="00E619EF"/>
    <w:rsid w:val="00E623BB"/>
    <w:rsid w:val="00E62762"/>
    <w:rsid w:val="00E6281A"/>
    <w:rsid w:val="00E62D0B"/>
    <w:rsid w:val="00E62E09"/>
    <w:rsid w:val="00E630AA"/>
    <w:rsid w:val="00E63673"/>
    <w:rsid w:val="00E63838"/>
    <w:rsid w:val="00E639D3"/>
    <w:rsid w:val="00E63A32"/>
    <w:rsid w:val="00E63B34"/>
    <w:rsid w:val="00E64155"/>
    <w:rsid w:val="00E64434"/>
    <w:rsid w:val="00E648AD"/>
    <w:rsid w:val="00E64A81"/>
    <w:rsid w:val="00E64C1B"/>
    <w:rsid w:val="00E65660"/>
    <w:rsid w:val="00E6568B"/>
    <w:rsid w:val="00E656BC"/>
    <w:rsid w:val="00E656D9"/>
    <w:rsid w:val="00E65CB7"/>
    <w:rsid w:val="00E65E9A"/>
    <w:rsid w:val="00E66171"/>
    <w:rsid w:val="00E662E1"/>
    <w:rsid w:val="00E66409"/>
    <w:rsid w:val="00E6675E"/>
    <w:rsid w:val="00E66B70"/>
    <w:rsid w:val="00E66C03"/>
    <w:rsid w:val="00E66C99"/>
    <w:rsid w:val="00E6735B"/>
    <w:rsid w:val="00E6737B"/>
    <w:rsid w:val="00E673F2"/>
    <w:rsid w:val="00E6758D"/>
    <w:rsid w:val="00E67C51"/>
    <w:rsid w:val="00E70053"/>
    <w:rsid w:val="00E707BB"/>
    <w:rsid w:val="00E7081E"/>
    <w:rsid w:val="00E70A22"/>
    <w:rsid w:val="00E70BEC"/>
    <w:rsid w:val="00E70F51"/>
    <w:rsid w:val="00E710BE"/>
    <w:rsid w:val="00E710FF"/>
    <w:rsid w:val="00E71422"/>
    <w:rsid w:val="00E716C2"/>
    <w:rsid w:val="00E71CF2"/>
    <w:rsid w:val="00E71D30"/>
    <w:rsid w:val="00E7231B"/>
    <w:rsid w:val="00E72554"/>
    <w:rsid w:val="00E726E8"/>
    <w:rsid w:val="00E729A5"/>
    <w:rsid w:val="00E72B6A"/>
    <w:rsid w:val="00E72EFC"/>
    <w:rsid w:val="00E72FCF"/>
    <w:rsid w:val="00E7338B"/>
    <w:rsid w:val="00E736D8"/>
    <w:rsid w:val="00E7381B"/>
    <w:rsid w:val="00E74669"/>
    <w:rsid w:val="00E74BC0"/>
    <w:rsid w:val="00E751ED"/>
    <w:rsid w:val="00E7573C"/>
    <w:rsid w:val="00E758EC"/>
    <w:rsid w:val="00E759EF"/>
    <w:rsid w:val="00E75D4C"/>
    <w:rsid w:val="00E764EA"/>
    <w:rsid w:val="00E764FA"/>
    <w:rsid w:val="00E7672F"/>
    <w:rsid w:val="00E76A99"/>
    <w:rsid w:val="00E76B3D"/>
    <w:rsid w:val="00E76BFC"/>
    <w:rsid w:val="00E76E83"/>
    <w:rsid w:val="00E770AC"/>
    <w:rsid w:val="00E77735"/>
    <w:rsid w:val="00E80182"/>
    <w:rsid w:val="00E80492"/>
    <w:rsid w:val="00E80555"/>
    <w:rsid w:val="00E80E1E"/>
    <w:rsid w:val="00E81087"/>
    <w:rsid w:val="00E814DD"/>
    <w:rsid w:val="00E81E46"/>
    <w:rsid w:val="00E82146"/>
    <w:rsid w:val="00E821C1"/>
    <w:rsid w:val="00E8234C"/>
    <w:rsid w:val="00E82584"/>
    <w:rsid w:val="00E82A83"/>
    <w:rsid w:val="00E82B0F"/>
    <w:rsid w:val="00E82B96"/>
    <w:rsid w:val="00E832C8"/>
    <w:rsid w:val="00E832D1"/>
    <w:rsid w:val="00E83302"/>
    <w:rsid w:val="00E83334"/>
    <w:rsid w:val="00E83824"/>
    <w:rsid w:val="00E83956"/>
    <w:rsid w:val="00E83AA9"/>
    <w:rsid w:val="00E83BD1"/>
    <w:rsid w:val="00E83BF8"/>
    <w:rsid w:val="00E83F1D"/>
    <w:rsid w:val="00E84B75"/>
    <w:rsid w:val="00E8550A"/>
    <w:rsid w:val="00E85928"/>
    <w:rsid w:val="00E8648A"/>
    <w:rsid w:val="00E866F5"/>
    <w:rsid w:val="00E8698F"/>
    <w:rsid w:val="00E8699A"/>
    <w:rsid w:val="00E86BEF"/>
    <w:rsid w:val="00E86DFB"/>
    <w:rsid w:val="00E86E4D"/>
    <w:rsid w:val="00E87072"/>
    <w:rsid w:val="00E870C6"/>
    <w:rsid w:val="00E87693"/>
    <w:rsid w:val="00E876B1"/>
    <w:rsid w:val="00E87822"/>
    <w:rsid w:val="00E87A23"/>
    <w:rsid w:val="00E87B11"/>
    <w:rsid w:val="00E9006F"/>
    <w:rsid w:val="00E9010B"/>
    <w:rsid w:val="00E90395"/>
    <w:rsid w:val="00E90572"/>
    <w:rsid w:val="00E90AB0"/>
    <w:rsid w:val="00E90B76"/>
    <w:rsid w:val="00E90B8F"/>
    <w:rsid w:val="00E90D81"/>
    <w:rsid w:val="00E90DE3"/>
    <w:rsid w:val="00E90E49"/>
    <w:rsid w:val="00E910A0"/>
    <w:rsid w:val="00E914C3"/>
    <w:rsid w:val="00E91619"/>
    <w:rsid w:val="00E916C2"/>
    <w:rsid w:val="00E917F9"/>
    <w:rsid w:val="00E91A8A"/>
    <w:rsid w:val="00E91C90"/>
    <w:rsid w:val="00E91DFF"/>
    <w:rsid w:val="00E92254"/>
    <w:rsid w:val="00E923B1"/>
    <w:rsid w:val="00E92609"/>
    <w:rsid w:val="00E92831"/>
    <w:rsid w:val="00E9291C"/>
    <w:rsid w:val="00E92B46"/>
    <w:rsid w:val="00E92F2D"/>
    <w:rsid w:val="00E93318"/>
    <w:rsid w:val="00E93640"/>
    <w:rsid w:val="00E93A34"/>
    <w:rsid w:val="00E93FF5"/>
    <w:rsid w:val="00E93FFE"/>
    <w:rsid w:val="00E941C0"/>
    <w:rsid w:val="00E945DE"/>
    <w:rsid w:val="00E9473B"/>
    <w:rsid w:val="00E94AA1"/>
    <w:rsid w:val="00E94DD0"/>
    <w:rsid w:val="00E94F8A"/>
    <w:rsid w:val="00E953E8"/>
    <w:rsid w:val="00E954C0"/>
    <w:rsid w:val="00E9564B"/>
    <w:rsid w:val="00E95FC1"/>
    <w:rsid w:val="00E96434"/>
    <w:rsid w:val="00E9656E"/>
    <w:rsid w:val="00E96AC7"/>
    <w:rsid w:val="00E96AF0"/>
    <w:rsid w:val="00E96B18"/>
    <w:rsid w:val="00E96CF7"/>
    <w:rsid w:val="00E971D4"/>
    <w:rsid w:val="00E97BEC"/>
    <w:rsid w:val="00EA010B"/>
    <w:rsid w:val="00EA043C"/>
    <w:rsid w:val="00EA044E"/>
    <w:rsid w:val="00EA048E"/>
    <w:rsid w:val="00EA05F1"/>
    <w:rsid w:val="00EA09AE"/>
    <w:rsid w:val="00EA0DD3"/>
    <w:rsid w:val="00EA0E05"/>
    <w:rsid w:val="00EA0EA1"/>
    <w:rsid w:val="00EA0F27"/>
    <w:rsid w:val="00EA16CE"/>
    <w:rsid w:val="00EA1DCD"/>
    <w:rsid w:val="00EA1FE2"/>
    <w:rsid w:val="00EA2284"/>
    <w:rsid w:val="00EA2386"/>
    <w:rsid w:val="00EA23B8"/>
    <w:rsid w:val="00EA2406"/>
    <w:rsid w:val="00EA2FFD"/>
    <w:rsid w:val="00EA3522"/>
    <w:rsid w:val="00EA35BA"/>
    <w:rsid w:val="00EA375A"/>
    <w:rsid w:val="00EA4205"/>
    <w:rsid w:val="00EA466D"/>
    <w:rsid w:val="00EA4FB2"/>
    <w:rsid w:val="00EA51CC"/>
    <w:rsid w:val="00EA5611"/>
    <w:rsid w:val="00EA585E"/>
    <w:rsid w:val="00EA5A87"/>
    <w:rsid w:val="00EA605D"/>
    <w:rsid w:val="00EA6F6D"/>
    <w:rsid w:val="00EA7050"/>
    <w:rsid w:val="00EA715E"/>
    <w:rsid w:val="00EA719E"/>
    <w:rsid w:val="00EA72D6"/>
    <w:rsid w:val="00EA7A41"/>
    <w:rsid w:val="00EA7C66"/>
    <w:rsid w:val="00EB0171"/>
    <w:rsid w:val="00EB0380"/>
    <w:rsid w:val="00EB077B"/>
    <w:rsid w:val="00EB0B44"/>
    <w:rsid w:val="00EB0C7E"/>
    <w:rsid w:val="00EB12DF"/>
    <w:rsid w:val="00EB17E5"/>
    <w:rsid w:val="00EB19BD"/>
    <w:rsid w:val="00EB1A7F"/>
    <w:rsid w:val="00EB1C9E"/>
    <w:rsid w:val="00EB1DC1"/>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C89"/>
    <w:rsid w:val="00EB3CF3"/>
    <w:rsid w:val="00EB3F23"/>
    <w:rsid w:val="00EB3F4D"/>
    <w:rsid w:val="00EB4100"/>
    <w:rsid w:val="00EB4B4B"/>
    <w:rsid w:val="00EB4DE8"/>
    <w:rsid w:val="00EB4E44"/>
    <w:rsid w:val="00EB4EA2"/>
    <w:rsid w:val="00EB4F9E"/>
    <w:rsid w:val="00EB558F"/>
    <w:rsid w:val="00EB5751"/>
    <w:rsid w:val="00EB5CD8"/>
    <w:rsid w:val="00EB5F0E"/>
    <w:rsid w:val="00EB62C9"/>
    <w:rsid w:val="00EB709D"/>
    <w:rsid w:val="00EB7233"/>
    <w:rsid w:val="00EB7255"/>
    <w:rsid w:val="00EB7769"/>
    <w:rsid w:val="00EB7B28"/>
    <w:rsid w:val="00EB7D6B"/>
    <w:rsid w:val="00EC0280"/>
    <w:rsid w:val="00EC034A"/>
    <w:rsid w:val="00EC039F"/>
    <w:rsid w:val="00EC079E"/>
    <w:rsid w:val="00EC08C2"/>
    <w:rsid w:val="00EC11CE"/>
    <w:rsid w:val="00EC12D3"/>
    <w:rsid w:val="00EC14DA"/>
    <w:rsid w:val="00EC16D8"/>
    <w:rsid w:val="00EC19F9"/>
    <w:rsid w:val="00EC1D88"/>
    <w:rsid w:val="00EC1F01"/>
    <w:rsid w:val="00EC1F40"/>
    <w:rsid w:val="00EC1FD1"/>
    <w:rsid w:val="00EC2189"/>
    <w:rsid w:val="00EC24D5"/>
    <w:rsid w:val="00EC27C6"/>
    <w:rsid w:val="00EC2A94"/>
    <w:rsid w:val="00EC2AC8"/>
    <w:rsid w:val="00EC2E2A"/>
    <w:rsid w:val="00EC2FD0"/>
    <w:rsid w:val="00EC3034"/>
    <w:rsid w:val="00EC31A5"/>
    <w:rsid w:val="00EC3696"/>
    <w:rsid w:val="00EC4014"/>
    <w:rsid w:val="00EC40D7"/>
    <w:rsid w:val="00EC4207"/>
    <w:rsid w:val="00EC490F"/>
    <w:rsid w:val="00EC500E"/>
    <w:rsid w:val="00EC5035"/>
    <w:rsid w:val="00EC5653"/>
    <w:rsid w:val="00EC56D0"/>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D0714"/>
    <w:rsid w:val="00ED0718"/>
    <w:rsid w:val="00ED07BE"/>
    <w:rsid w:val="00ED0ADD"/>
    <w:rsid w:val="00ED0C6A"/>
    <w:rsid w:val="00ED0E96"/>
    <w:rsid w:val="00ED0F4C"/>
    <w:rsid w:val="00ED1006"/>
    <w:rsid w:val="00ED13DD"/>
    <w:rsid w:val="00ED1A74"/>
    <w:rsid w:val="00ED1E63"/>
    <w:rsid w:val="00ED226A"/>
    <w:rsid w:val="00ED2389"/>
    <w:rsid w:val="00ED3375"/>
    <w:rsid w:val="00ED3655"/>
    <w:rsid w:val="00ED3762"/>
    <w:rsid w:val="00ED39E4"/>
    <w:rsid w:val="00ED3D9A"/>
    <w:rsid w:val="00ED4899"/>
    <w:rsid w:val="00ED492D"/>
    <w:rsid w:val="00ED4B8E"/>
    <w:rsid w:val="00ED4EDB"/>
    <w:rsid w:val="00ED4FBB"/>
    <w:rsid w:val="00ED50F2"/>
    <w:rsid w:val="00ED513D"/>
    <w:rsid w:val="00ED55D3"/>
    <w:rsid w:val="00ED5F20"/>
    <w:rsid w:val="00ED6327"/>
    <w:rsid w:val="00ED68E3"/>
    <w:rsid w:val="00ED6A3C"/>
    <w:rsid w:val="00ED6AF8"/>
    <w:rsid w:val="00ED6E4D"/>
    <w:rsid w:val="00ED7163"/>
    <w:rsid w:val="00ED7222"/>
    <w:rsid w:val="00ED7A61"/>
    <w:rsid w:val="00ED7B08"/>
    <w:rsid w:val="00ED7D4A"/>
    <w:rsid w:val="00EE0065"/>
    <w:rsid w:val="00EE0213"/>
    <w:rsid w:val="00EE0465"/>
    <w:rsid w:val="00EE05EE"/>
    <w:rsid w:val="00EE075C"/>
    <w:rsid w:val="00EE0D8C"/>
    <w:rsid w:val="00EE10D1"/>
    <w:rsid w:val="00EE1885"/>
    <w:rsid w:val="00EE190A"/>
    <w:rsid w:val="00EE20FD"/>
    <w:rsid w:val="00EE263E"/>
    <w:rsid w:val="00EE2685"/>
    <w:rsid w:val="00EE2A0A"/>
    <w:rsid w:val="00EE2BA9"/>
    <w:rsid w:val="00EE2CFC"/>
    <w:rsid w:val="00EE35E9"/>
    <w:rsid w:val="00EE3CD9"/>
    <w:rsid w:val="00EE3E9D"/>
    <w:rsid w:val="00EE3F8F"/>
    <w:rsid w:val="00EE41F1"/>
    <w:rsid w:val="00EE4308"/>
    <w:rsid w:val="00EE4397"/>
    <w:rsid w:val="00EE4944"/>
    <w:rsid w:val="00EE4A96"/>
    <w:rsid w:val="00EE50DE"/>
    <w:rsid w:val="00EE5D0E"/>
    <w:rsid w:val="00EE5F67"/>
    <w:rsid w:val="00EE6182"/>
    <w:rsid w:val="00EE6364"/>
    <w:rsid w:val="00EE63AC"/>
    <w:rsid w:val="00EE66A5"/>
    <w:rsid w:val="00EE66D1"/>
    <w:rsid w:val="00EE6913"/>
    <w:rsid w:val="00EE6A70"/>
    <w:rsid w:val="00EE71B5"/>
    <w:rsid w:val="00EE7492"/>
    <w:rsid w:val="00EE7FD1"/>
    <w:rsid w:val="00EF04FA"/>
    <w:rsid w:val="00EF0A69"/>
    <w:rsid w:val="00EF1751"/>
    <w:rsid w:val="00EF17AD"/>
    <w:rsid w:val="00EF18FE"/>
    <w:rsid w:val="00EF1D8F"/>
    <w:rsid w:val="00EF1F3C"/>
    <w:rsid w:val="00EF277B"/>
    <w:rsid w:val="00EF27EE"/>
    <w:rsid w:val="00EF3128"/>
    <w:rsid w:val="00EF3610"/>
    <w:rsid w:val="00EF3AE7"/>
    <w:rsid w:val="00EF3CBC"/>
    <w:rsid w:val="00EF4198"/>
    <w:rsid w:val="00EF4497"/>
    <w:rsid w:val="00EF4D76"/>
    <w:rsid w:val="00EF516C"/>
    <w:rsid w:val="00EF56AD"/>
    <w:rsid w:val="00EF5787"/>
    <w:rsid w:val="00EF5984"/>
    <w:rsid w:val="00EF59BC"/>
    <w:rsid w:val="00EF5EFC"/>
    <w:rsid w:val="00EF5F53"/>
    <w:rsid w:val="00EF60D0"/>
    <w:rsid w:val="00EF634E"/>
    <w:rsid w:val="00EF6E1C"/>
    <w:rsid w:val="00EF70C3"/>
    <w:rsid w:val="00EF71DA"/>
    <w:rsid w:val="00EF7C44"/>
    <w:rsid w:val="00EF7C7B"/>
    <w:rsid w:val="00EF7CBB"/>
    <w:rsid w:val="00EF7E5B"/>
    <w:rsid w:val="00EF7F51"/>
    <w:rsid w:val="00F00233"/>
    <w:rsid w:val="00F0078A"/>
    <w:rsid w:val="00F00D43"/>
    <w:rsid w:val="00F011BD"/>
    <w:rsid w:val="00F0128E"/>
    <w:rsid w:val="00F01FF1"/>
    <w:rsid w:val="00F02B40"/>
    <w:rsid w:val="00F02BA8"/>
    <w:rsid w:val="00F02F1F"/>
    <w:rsid w:val="00F02FAC"/>
    <w:rsid w:val="00F03890"/>
    <w:rsid w:val="00F03D8B"/>
    <w:rsid w:val="00F03ECF"/>
    <w:rsid w:val="00F04C03"/>
    <w:rsid w:val="00F051AC"/>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1D1"/>
    <w:rsid w:val="00F072E6"/>
    <w:rsid w:val="00F07533"/>
    <w:rsid w:val="00F079E8"/>
    <w:rsid w:val="00F07AAD"/>
    <w:rsid w:val="00F07B2E"/>
    <w:rsid w:val="00F07BFA"/>
    <w:rsid w:val="00F07F06"/>
    <w:rsid w:val="00F10079"/>
    <w:rsid w:val="00F1025E"/>
    <w:rsid w:val="00F10629"/>
    <w:rsid w:val="00F106DE"/>
    <w:rsid w:val="00F10AD8"/>
    <w:rsid w:val="00F10B5F"/>
    <w:rsid w:val="00F1112D"/>
    <w:rsid w:val="00F11640"/>
    <w:rsid w:val="00F117D3"/>
    <w:rsid w:val="00F11E74"/>
    <w:rsid w:val="00F12357"/>
    <w:rsid w:val="00F12411"/>
    <w:rsid w:val="00F127F8"/>
    <w:rsid w:val="00F12BA7"/>
    <w:rsid w:val="00F12C10"/>
    <w:rsid w:val="00F13B2C"/>
    <w:rsid w:val="00F13E4D"/>
    <w:rsid w:val="00F13E9D"/>
    <w:rsid w:val="00F1406C"/>
    <w:rsid w:val="00F14397"/>
    <w:rsid w:val="00F15249"/>
    <w:rsid w:val="00F15429"/>
    <w:rsid w:val="00F155D0"/>
    <w:rsid w:val="00F15628"/>
    <w:rsid w:val="00F15929"/>
    <w:rsid w:val="00F159FA"/>
    <w:rsid w:val="00F15A4E"/>
    <w:rsid w:val="00F15B58"/>
    <w:rsid w:val="00F15C76"/>
    <w:rsid w:val="00F15D97"/>
    <w:rsid w:val="00F15DD4"/>
    <w:rsid w:val="00F15FA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4B9"/>
    <w:rsid w:val="00F209B7"/>
    <w:rsid w:val="00F21327"/>
    <w:rsid w:val="00F21FE6"/>
    <w:rsid w:val="00F22097"/>
    <w:rsid w:val="00F22627"/>
    <w:rsid w:val="00F22C0B"/>
    <w:rsid w:val="00F22C1F"/>
    <w:rsid w:val="00F22C51"/>
    <w:rsid w:val="00F22EE9"/>
    <w:rsid w:val="00F22F36"/>
    <w:rsid w:val="00F235D0"/>
    <w:rsid w:val="00F2376F"/>
    <w:rsid w:val="00F2398D"/>
    <w:rsid w:val="00F24324"/>
    <w:rsid w:val="00F243D8"/>
    <w:rsid w:val="00F24681"/>
    <w:rsid w:val="00F2471D"/>
    <w:rsid w:val="00F24858"/>
    <w:rsid w:val="00F250A3"/>
    <w:rsid w:val="00F256DD"/>
    <w:rsid w:val="00F258EB"/>
    <w:rsid w:val="00F25B6E"/>
    <w:rsid w:val="00F2630B"/>
    <w:rsid w:val="00F26733"/>
    <w:rsid w:val="00F2675F"/>
    <w:rsid w:val="00F2699E"/>
    <w:rsid w:val="00F26AD2"/>
    <w:rsid w:val="00F273F7"/>
    <w:rsid w:val="00F274C5"/>
    <w:rsid w:val="00F27B3E"/>
    <w:rsid w:val="00F27DB2"/>
    <w:rsid w:val="00F30200"/>
    <w:rsid w:val="00F30405"/>
    <w:rsid w:val="00F3069C"/>
    <w:rsid w:val="00F30828"/>
    <w:rsid w:val="00F309D7"/>
    <w:rsid w:val="00F30A29"/>
    <w:rsid w:val="00F30BEE"/>
    <w:rsid w:val="00F30DE9"/>
    <w:rsid w:val="00F310BA"/>
    <w:rsid w:val="00F311FA"/>
    <w:rsid w:val="00F31258"/>
    <w:rsid w:val="00F3137B"/>
    <w:rsid w:val="00F313D6"/>
    <w:rsid w:val="00F31713"/>
    <w:rsid w:val="00F317B6"/>
    <w:rsid w:val="00F31972"/>
    <w:rsid w:val="00F31CC0"/>
    <w:rsid w:val="00F31FA3"/>
    <w:rsid w:val="00F320D3"/>
    <w:rsid w:val="00F3213D"/>
    <w:rsid w:val="00F325D7"/>
    <w:rsid w:val="00F32EC2"/>
    <w:rsid w:val="00F32ED1"/>
    <w:rsid w:val="00F32F64"/>
    <w:rsid w:val="00F335DF"/>
    <w:rsid w:val="00F337AB"/>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92C"/>
    <w:rsid w:val="00F401A5"/>
    <w:rsid w:val="00F40F0C"/>
    <w:rsid w:val="00F411DE"/>
    <w:rsid w:val="00F414C1"/>
    <w:rsid w:val="00F416CA"/>
    <w:rsid w:val="00F41718"/>
    <w:rsid w:val="00F418BE"/>
    <w:rsid w:val="00F418C1"/>
    <w:rsid w:val="00F41E6C"/>
    <w:rsid w:val="00F41EB0"/>
    <w:rsid w:val="00F421B7"/>
    <w:rsid w:val="00F42284"/>
    <w:rsid w:val="00F4250C"/>
    <w:rsid w:val="00F42698"/>
    <w:rsid w:val="00F42814"/>
    <w:rsid w:val="00F43025"/>
    <w:rsid w:val="00F43098"/>
    <w:rsid w:val="00F43275"/>
    <w:rsid w:val="00F43346"/>
    <w:rsid w:val="00F43387"/>
    <w:rsid w:val="00F43765"/>
    <w:rsid w:val="00F43882"/>
    <w:rsid w:val="00F43DC0"/>
    <w:rsid w:val="00F43DD5"/>
    <w:rsid w:val="00F44378"/>
    <w:rsid w:val="00F44E2B"/>
    <w:rsid w:val="00F4504E"/>
    <w:rsid w:val="00F45306"/>
    <w:rsid w:val="00F45650"/>
    <w:rsid w:val="00F45664"/>
    <w:rsid w:val="00F457C5"/>
    <w:rsid w:val="00F45C99"/>
    <w:rsid w:val="00F45E6F"/>
    <w:rsid w:val="00F45F02"/>
    <w:rsid w:val="00F45FED"/>
    <w:rsid w:val="00F46E25"/>
    <w:rsid w:val="00F471B4"/>
    <w:rsid w:val="00F471C5"/>
    <w:rsid w:val="00F47366"/>
    <w:rsid w:val="00F473CB"/>
    <w:rsid w:val="00F4766C"/>
    <w:rsid w:val="00F477D0"/>
    <w:rsid w:val="00F47A40"/>
    <w:rsid w:val="00F47A42"/>
    <w:rsid w:val="00F5060E"/>
    <w:rsid w:val="00F507D1"/>
    <w:rsid w:val="00F50C28"/>
    <w:rsid w:val="00F50E78"/>
    <w:rsid w:val="00F50EB3"/>
    <w:rsid w:val="00F51260"/>
    <w:rsid w:val="00F51347"/>
    <w:rsid w:val="00F519CE"/>
    <w:rsid w:val="00F51ADA"/>
    <w:rsid w:val="00F51B81"/>
    <w:rsid w:val="00F51BCD"/>
    <w:rsid w:val="00F51DF8"/>
    <w:rsid w:val="00F51E0A"/>
    <w:rsid w:val="00F5208F"/>
    <w:rsid w:val="00F52EDD"/>
    <w:rsid w:val="00F52F88"/>
    <w:rsid w:val="00F52FCA"/>
    <w:rsid w:val="00F5321D"/>
    <w:rsid w:val="00F539B5"/>
    <w:rsid w:val="00F53C08"/>
    <w:rsid w:val="00F53EEE"/>
    <w:rsid w:val="00F53F7F"/>
    <w:rsid w:val="00F54355"/>
    <w:rsid w:val="00F543CE"/>
    <w:rsid w:val="00F54B71"/>
    <w:rsid w:val="00F54D46"/>
    <w:rsid w:val="00F551BC"/>
    <w:rsid w:val="00F55CF6"/>
    <w:rsid w:val="00F55FA1"/>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805"/>
    <w:rsid w:val="00F61BC9"/>
    <w:rsid w:val="00F61FAA"/>
    <w:rsid w:val="00F62547"/>
    <w:rsid w:val="00F625EB"/>
    <w:rsid w:val="00F62626"/>
    <w:rsid w:val="00F626AC"/>
    <w:rsid w:val="00F62860"/>
    <w:rsid w:val="00F6302A"/>
    <w:rsid w:val="00F63298"/>
    <w:rsid w:val="00F634C3"/>
    <w:rsid w:val="00F6380D"/>
    <w:rsid w:val="00F63816"/>
    <w:rsid w:val="00F63950"/>
    <w:rsid w:val="00F640D0"/>
    <w:rsid w:val="00F6436D"/>
    <w:rsid w:val="00F646FE"/>
    <w:rsid w:val="00F64851"/>
    <w:rsid w:val="00F64C2B"/>
    <w:rsid w:val="00F64DBC"/>
    <w:rsid w:val="00F651BE"/>
    <w:rsid w:val="00F654A0"/>
    <w:rsid w:val="00F656E5"/>
    <w:rsid w:val="00F65A6B"/>
    <w:rsid w:val="00F65A8A"/>
    <w:rsid w:val="00F65B16"/>
    <w:rsid w:val="00F65B1B"/>
    <w:rsid w:val="00F65B4E"/>
    <w:rsid w:val="00F65BC1"/>
    <w:rsid w:val="00F65F81"/>
    <w:rsid w:val="00F6605D"/>
    <w:rsid w:val="00F667B5"/>
    <w:rsid w:val="00F66869"/>
    <w:rsid w:val="00F6693A"/>
    <w:rsid w:val="00F669B2"/>
    <w:rsid w:val="00F6716D"/>
    <w:rsid w:val="00F67492"/>
    <w:rsid w:val="00F67495"/>
    <w:rsid w:val="00F67746"/>
    <w:rsid w:val="00F67832"/>
    <w:rsid w:val="00F678BB"/>
    <w:rsid w:val="00F67C77"/>
    <w:rsid w:val="00F67E65"/>
    <w:rsid w:val="00F67F53"/>
    <w:rsid w:val="00F701D2"/>
    <w:rsid w:val="00F703BE"/>
    <w:rsid w:val="00F704BE"/>
    <w:rsid w:val="00F70742"/>
    <w:rsid w:val="00F70773"/>
    <w:rsid w:val="00F70E6B"/>
    <w:rsid w:val="00F711DE"/>
    <w:rsid w:val="00F71296"/>
    <w:rsid w:val="00F715B2"/>
    <w:rsid w:val="00F7161A"/>
    <w:rsid w:val="00F71821"/>
    <w:rsid w:val="00F71AF6"/>
    <w:rsid w:val="00F71BA1"/>
    <w:rsid w:val="00F71E1D"/>
    <w:rsid w:val="00F71F69"/>
    <w:rsid w:val="00F71FB3"/>
    <w:rsid w:val="00F726AD"/>
    <w:rsid w:val="00F72974"/>
    <w:rsid w:val="00F72A57"/>
    <w:rsid w:val="00F72B72"/>
    <w:rsid w:val="00F72F1D"/>
    <w:rsid w:val="00F732F1"/>
    <w:rsid w:val="00F735CE"/>
    <w:rsid w:val="00F73B56"/>
    <w:rsid w:val="00F73EB8"/>
    <w:rsid w:val="00F73EF7"/>
    <w:rsid w:val="00F740F4"/>
    <w:rsid w:val="00F74466"/>
    <w:rsid w:val="00F7463B"/>
    <w:rsid w:val="00F74BB9"/>
    <w:rsid w:val="00F74C96"/>
    <w:rsid w:val="00F74F08"/>
    <w:rsid w:val="00F75582"/>
    <w:rsid w:val="00F7595C"/>
    <w:rsid w:val="00F75A9F"/>
    <w:rsid w:val="00F75E29"/>
    <w:rsid w:val="00F76094"/>
    <w:rsid w:val="00F763B3"/>
    <w:rsid w:val="00F7652B"/>
    <w:rsid w:val="00F7699C"/>
    <w:rsid w:val="00F76D60"/>
    <w:rsid w:val="00F76E28"/>
    <w:rsid w:val="00F76EFA"/>
    <w:rsid w:val="00F77097"/>
    <w:rsid w:val="00F770C8"/>
    <w:rsid w:val="00F77435"/>
    <w:rsid w:val="00F77617"/>
    <w:rsid w:val="00F777F9"/>
    <w:rsid w:val="00F77823"/>
    <w:rsid w:val="00F802BF"/>
    <w:rsid w:val="00F803DB"/>
    <w:rsid w:val="00F804BE"/>
    <w:rsid w:val="00F80849"/>
    <w:rsid w:val="00F80863"/>
    <w:rsid w:val="00F80CE8"/>
    <w:rsid w:val="00F80F8E"/>
    <w:rsid w:val="00F81101"/>
    <w:rsid w:val="00F8111D"/>
    <w:rsid w:val="00F812CE"/>
    <w:rsid w:val="00F8148F"/>
    <w:rsid w:val="00F817CE"/>
    <w:rsid w:val="00F81BFB"/>
    <w:rsid w:val="00F82099"/>
    <w:rsid w:val="00F82155"/>
    <w:rsid w:val="00F827B8"/>
    <w:rsid w:val="00F8289B"/>
    <w:rsid w:val="00F82AB9"/>
    <w:rsid w:val="00F82C25"/>
    <w:rsid w:val="00F82D23"/>
    <w:rsid w:val="00F836BB"/>
    <w:rsid w:val="00F839ED"/>
    <w:rsid w:val="00F83FCB"/>
    <w:rsid w:val="00F840F0"/>
    <w:rsid w:val="00F8415A"/>
    <w:rsid w:val="00F841F4"/>
    <w:rsid w:val="00F843C7"/>
    <w:rsid w:val="00F8456C"/>
    <w:rsid w:val="00F84C3D"/>
    <w:rsid w:val="00F85025"/>
    <w:rsid w:val="00F850AF"/>
    <w:rsid w:val="00F85304"/>
    <w:rsid w:val="00F85767"/>
    <w:rsid w:val="00F858FA"/>
    <w:rsid w:val="00F859D8"/>
    <w:rsid w:val="00F85A10"/>
    <w:rsid w:val="00F85A60"/>
    <w:rsid w:val="00F85DC8"/>
    <w:rsid w:val="00F85E08"/>
    <w:rsid w:val="00F864BE"/>
    <w:rsid w:val="00F8665D"/>
    <w:rsid w:val="00F868F2"/>
    <w:rsid w:val="00F868F5"/>
    <w:rsid w:val="00F86DB1"/>
    <w:rsid w:val="00F86DB8"/>
    <w:rsid w:val="00F86EB9"/>
    <w:rsid w:val="00F86F42"/>
    <w:rsid w:val="00F86F7E"/>
    <w:rsid w:val="00F870E0"/>
    <w:rsid w:val="00F8726E"/>
    <w:rsid w:val="00F872CE"/>
    <w:rsid w:val="00F87345"/>
    <w:rsid w:val="00F873CD"/>
    <w:rsid w:val="00F8783C"/>
    <w:rsid w:val="00F87AFD"/>
    <w:rsid w:val="00F87E27"/>
    <w:rsid w:val="00F87FE8"/>
    <w:rsid w:val="00F87FF5"/>
    <w:rsid w:val="00F90104"/>
    <w:rsid w:val="00F90517"/>
    <w:rsid w:val="00F9051B"/>
    <w:rsid w:val="00F9056A"/>
    <w:rsid w:val="00F90678"/>
    <w:rsid w:val="00F9071E"/>
    <w:rsid w:val="00F9089D"/>
    <w:rsid w:val="00F90EC5"/>
    <w:rsid w:val="00F90F8D"/>
    <w:rsid w:val="00F9149D"/>
    <w:rsid w:val="00F9158C"/>
    <w:rsid w:val="00F91673"/>
    <w:rsid w:val="00F9190C"/>
    <w:rsid w:val="00F91A16"/>
    <w:rsid w:val="00F922A9"/>
    <w:rsid w:val="00F92368"/>
    <w:rsid w:val="00F9248A"/>
    <w:rsid w:val="00F925CF"/>
    <w:rsid w:val="00F92782"/>
    <w:rsid w:val="00F928F3"/>
    <w:rsid w:val="00F92A06"/>
    <w:rsid w:val="00F92F87"/>
    <w:rsid w:val="00F933BD"/>
    <w:rsid w:val="00F93713"/>
    <w:rsid w:val="00F9388F"/>
    <w:rsid w:val="00F93920"/>
    <w:rsid w:val="00F93AA9"/>
    <w:rsid w:val="00F93D14"/>
    <w:rsid w:val="00F945D6"/>
    <w:rsid w:val="00F94A0B"/>
    <w:rsid w:val="00F94C53"/>
    <w:rsid w:val="00F94C6A"/>
    <w:rsid w:val="00F94CC0"/>
    <w:rsid w:val="00F94D0E"/>
    <w:rsid w:val="00F94EDB"/>
    <w:rsid w:val="00F951E0"/>
    <w:rsid w:val="00F954C1"/>
    <w:rsid w:val="00F95804"/>
    <w:rsid w:val="00F95A29"/>
    <w:rsid w:val="00F9619B"/>
    <w:rsid w:val="00F96782"/>
    <w:rsid w:val="00F96985"/>
    <w:rsid w:val="00F969E0"/>
    <w:rsid w:val="00F96A02"/>
    <w:rsid w:val="00F96F81"/>
    <w:rsid w:val="00F96FDE"/>
    <w:rsid w:val="00F97385"/>
    <w:rsid w:val="00F97838"/>
    <w:rsid w:val="00F97B5A"/>
    <w:rsid w:val="00F97B8F"/>
    <w:rsid w:val="00F97F9C"/>
    <w:rsid w:val="00FA01B7"/>
    <w:rsid w:val="00FA09D4"/>
    <w:rsid w:val="00FA0C9F"/>
    <w:rsid w:val="00FA0ECD"/>
    <w:rsid w:val="00FA0EED"/>
    <w:rsid w:val="00FA1382"/>
    <w:rsid w:val="00FA15F5"/>
    <w:rsid w:val="00FA1749"/>
    <w:rsid w:val="00FA1CCC"/>
    <w:rsid w:val="00FA209C"/>
    <w:rsid w:val="00FA215F"/>
    <w:rsid w:val="00FA22C6"/>
    <w:rsid w:val="00FA290C"/>
    <w:rsid w:val="00FA2B62"/>
    <w:rsid w:val="00FA2BB3"/>
    <w:rsid w:val="00FA30CD"/>
    <w:rsid w:val="00FA331B"/>
    <w:rsid w:val="00FA37CF"/>
    <w:rsid w:val="00FA37E1"/>
    <w:rsid w:val="00FA3C73"/>
    <w:rsid w:val="00FA402D"/>
    <w:rsid w:val="00FA4464"/>
    <w:rsid w:val="00FA448C"/>
    <w:rsid w:val="00FA45A4"/>
    <w:rsid w:val="00FA5094"/>
    <w:rsid w:val="00FA5197"/>
    <w:rsid w:val="00FA52F3"/>
    <w:rsid w:val="00FA5585"/>
    <w:rsid w:val="00FA6132"/>
    <w:rsid w:val="00FA639B"/>
    <w:rsid w:val="00FA680E"/>
    <w:rsid w:val="00FA6A70"/>
    <w:rsid w:val="00FA6C8F"/>
    <w:rsid w:val="00FA7DA3"/>
    <w:rsid w:val="00FA7E70"/>
    <w:rsid w:val="00FB03A3"/>
    <w:rsid w:val="00FB0420"/>
    <w:rsid w:val="00FB05C7"/>
    <w:rsid w:val="00FB06B4"/>
    <w:rsid w:val="00FB08DA"/>
    <w:rsid w:val="00FB0CB5"/>
    <w:rsid w:val="00FB0E2E"/>
    <w:rsid w:val="00FB0FA0"/>
    <w:rsid w:val="00FB1744"/>
    <w:rsid w:val="00FB1E27"/>
    <w:rsid w:val="00FB235F"/>
    <w:rsid w:val="00FB2559"/>
    <w:rsid w:val="00FB272F"/>
    <w:rsid w:val="00FB28F5"/>
    <w:rsid w:val="00FB2B40"/>
    <w:rsid w:val="00FB2BF2"/>
    <w:rsid w:val="00FB2CAE"/>
    <w:rsid w:val="00FB30E6"/>
    <w:rsid w:val="00FB3308"/>
    <w:rsid w:val="00FB35E9"/>
    <w:rsid w:val="00FB39B4"/>
    <w:rsid w:val="00FB3F97"/>
    <w:rsid w:val="00FB407A"/>
    <w:rsid w:val="00FB4452"/>
    <w:rsid w:val="00FB467F"/>
    <w:rsid w:val="00FB4C80"/>
    <w:rsid w:val="00FB4CEA"/>
    <w:rsid w:val="00FB537B"/>
    <w:rsid w:val="00FB54DB"/>
    <w:rsid w:val="00FB572F"/>
    <w:rsid w:val="00FB59F3"/>
    <w:rsid w:val="00FB5FC3"/>
    <w:rsid w:val="00FB683A"/>
    <w:rsid w:val="00FB6940"/>
    <w:rsid w:val="00FB6A6A"/>
    <w:rsid w:val="00FB6B50"/>
    <w:rsid w:val="00FB6C7F"/>
    <w:rsid w:val="00FB6D86"/>
    <w:rsid w:val="00FB72EE"/>
    <w:rsid w:val="00FB73BC"/>
    <w:rsid w:val="00FB7458"/>
    <w:rsid w:val="00FB767C"/>
    <w:rsid w:val="00FB7A15"/>
    <w:rsid w:val="00FC0175"/>
    <w:rsid w:val="00FC0337"/>
    <w:rsid w:val="00FC09A9"/>
    <w:rsid w:val="00FC1052"/>
    <w:rsid w:val="00FC1159"/>
    <w:rsid w:val="00FC1358"/>
    <w:rsid w:val="00FC1681"/>
    <w:rsid w:val="00FC16E2"/>
    <w:rsid w:val="00FC173B"/>
    <w:rsid w:val="00FC17D6"/>
    <w:rsid w:val="00FC19F2"/>
    <w:rsid w:val="00FC2DD8"/>
    <w:rsid w:val="00FC315C"/>
    <w:rsid w:val="00FC3326"/>
    <w:rsid w:val="00FC339F"/>
    <w:rsid w:val="00FC3413"/>
    <w:rsid w:val="00FC35F1"/>
    <w:rsid w:val="00FC3664"/>
    <w:rsid w:val="00FC3D4B"/>
    <w:rsid w:val="00FC3E01"/>
    <w:rsid w:val="00FC3EC3"/>
    <w:rsid w:val="00FC456A"/>
    <w:rsid w:val="00FC46DD"/>
    <w:rsid w:val="00FC4DBC"/>
    <w:rsid w:val="00FC4FDF"/>
    <w:rsid w:val="00FC5619"/>
    <w:rsid w:val="00FC5727"/>
    <w:rsid w:val="00FC5814"/>
    <w:rsid w:val="00FC5D35"/>
    <w:rsid w:val="00FC62E5"/>
    <w:rsid w:val="00FC67B0"/>
    <w:rsid w:val="00FC6AFA"/>
    <w:rsid w:val="00FC71A0"/>
    <w:rsid w:val="00FC7429"/>
    <w:rsid w:val="00FC7466"/>
    <w:rsid w:val="00FD0048"/>
    <w:rsid w:val="00FD00D2"/>
    <w:rsid w:val="00FD0164"/>
    <w:rsid w:val="00FD0171"/>
    <w:rsid w:val="00FD0472"/>
    <w:rsid w:val="00FD0606"/>
    <w:rsid w:val="00FD07F6"/>
    <w:rsid w:val="00FD0B25"/>
    <w:rsid w:val="00FD0C12"/>
    <w:rsid w:val="00FD0F77"/>
    <w:rsid w:val="00FD1003"/>
    <w:rsid w:val="00FD1284"/>
    <w:rsid w:val="00FD1597"/>
    <w:rsid w:val="00FD180E"/>
    <w:rsid w:val="00FD1EC8"/>
    <w:rsid w:val="00FD20A2"/>
    <w:rsid w:val="00FD2235"/>
    <w:rsid w:val="00FD23F8"/>
    <w:rsid w:val="00FD28C0"/>
    <w:rsid w:val="00FD2A17"/>
    <w:rsid w:val="00FD2A88"/>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52EE"/>
    <w:rsid w:val="00FD549B"/>
    <w:rsid w:val="00FD54A0"/>
    <w:rsid w:val="00FD5608"/>
    <w:rsid w:val="00FD571E"/>
    <w:rsid w:val="00FD591B"/>
    <w:rsid w:val="00FD60D2"/>
    <w:rsid w:val="00FD6258"/>
    <w:rsid w:val="00FD69C1"/>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596"/>
    <w:rsid w:val="00FE0655"/>
    <w:rsid w:val="00FE0825"/>
    <w:rsid w:val="00FE0B05"/>
    <w:rsid w:val="00FE0BC3"/>
    <w:rsid w:val="00FE1135"/>
    <w:rsid w:val="00FE13AE"/>
    <w:rsid w:val="00FE1492"/>
    <w:rsid w:val="00FE14C5"/>
    <w:rsid w:val="00FE14CD"/>
    <w:rsid w:val="00FE17BC"/>
    <w:rsid w:val="00FE18DF"/>
    <w:rsid w:val="00FE196F"/>
    <w:rsid w:val="00FE1A88"/>
    <w:rsid w:val="00FE1E1B"/>
    <w:rsid w:val="00FE1E52"/>
    <w:rsid w:val="00FE2365"/>
    <w:rsid w:val="00FE23C9"/>
    <w:rsid w:val="00FE33E5"/>
    <w:rsid w:val="00FE35A4"/>
    <w:rsid w:val="00FE37D7"/>
    <w:rsid w:val="00FE381C"/>
    <w:rsid w:val="00FE3A77"/>
    <w:rsid w:val="00FE3B3B"/>
    <w:rsid w:val="00FE3BC2"/>
    <w:rsid w:val="00FE3D23"/>
    <w:rsid w:val="00FE44A7"/>
    <w:rsid w:val="00FE468E"/>
    <w:rsid w:val="00FE4C3A"/>
    <w:rsid w:val="00FE4C7B"/>
    <w:rsid w:val="00FE4D19"/>
    <w:rsid w:val="00FE5272"/>
    <w:rsid w:val="00FE52B7"/>
    <w:rsid w:val="00FE57C2"/>
    <w:rsid w:val="00FE597E"/>
    <w:rsid w:val="00FE59C2"/>
    <w:rsid w:val="00FE5CBF"/>
    <w:rsid w:val="00FE5E8E"/>
    <w:rsid w:val="00FE5EE4"/>
    <w:rsid w:val="00FE6076"/>
    <w:rsid w:val="00FE6169"/>
    <w:rsid w:val="00FE670F"/>
    <w:rsid w:val="00FE6B6F"/>
    <w:rsid w:val="00FE6CB3"/>
    <w:rsid w:val="00FE7014"/>
    <w:rsid w:val="00FE716C"/>
    <w:rsid w:val="00FE7336"/>
    <w:rsid w:val="00FE74C4"/>
    <w:rsid w:val="00FE7743"/>
    <w:rsid w:val="00FE787C"/>
    <w:rsid w:val="00FE7B31"/>
    <w:rsid w:val="00FE7B35"/>
    <w:rsid w:val="00FE7B42"/>
    <w:rsid w:val="00FE7D82"/>
    <w:rsid w:val="00FF03FE"/>
    <w:rsid w:val="00FF0525"/>
    <w:rsid w:val="00FF095F"/>
    <w:rsid w:val="00FF0D4A"/>
    <w:rsid w:val="00FF0EED"/>
    <w:rsid w:val="00FF1748"/>
    <w:rsid w:val="00FF1C2E"/>
    <w:rsid w:val="00FF1E59"/>
    <w:rsid w:val="00FF2342"/>
    <w:rsid w:val="00FF2904"/>
    <w:rsid w:val="00FF2DCD"/>
    <w:rsid w:val="00FF2E5C"/>
    <w:rsid w:val="00FF2EF1"/>
    <w:rsid w:val="00FF2F49"/>
    <w:rsid w:val="00FF374A"/>
    <w:rsid w:val="00FF3AFE"/>
    <w:rsid w:val="00FF3F26"/>
    <w:rsid w:val="00FF40DB"/>
    <w:rsid w:val="00FF45A5"/>
    <w:rsid w:val="00FF45CE"/>
    <w:rsid w:val="00FF4845"/>
    <w:rsid w:val="00FF4EB6"/>
    <w:rsid w:val="00FF5074"/>
    <w:rsid w:val="00FF5634"/>
    <w:rsid w:val="00FF566F"/>
    <w:rsid w:val="00FF5839"/>
    <w:rsid w:val="00FF5943"/>
    <w:rsid w:val="00FF5C91"/>
    <w:rsid w:val="00FF5D85"/>
    <w:rsid w:val="00FF62C7"/>
    <w:rsid w:val="00FF64A1"/>
    <w:rsid w:val="00FF6D46"/>
    <w:rsid w:val="00FF7455"/>
    <w:rsid w:val="00FF75D5"/>
    <w:rsid w:val="00FF765C"/>
    <w:rsid w:val="00FF76DB"/>
    <w:rsid w:val="00FF7AB0"/>
    <w:rsid w:val="00FF7BC2"/>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8C2423"/>
    <w:pPr>
      <w:numPr>
        <w:numId w:val="13"/>
      </w:numPr>
      <w:ind w:left="1584" w:hanging="1584"/>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8C2423"/>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paragraph" w:styleId="BlockText">
    <w:name w:val="Block Text"/>
    <w:basedOn w:val="Normal"/>
    <w:rsid w:val="006A65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B10">
    <w:name w:val="B1 (文字)"/>
    <w:qFormat/>
    <w:locked/>
    <w:rsid w:val="00184E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48643025">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tp.3gpp.org/Specs/archive/38_series/38.869/38869-200.zip"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2AC836AB-174E-4D8D-A220-B3AE41AF186C}"/>
</file>

<file path=customXml/itemProps3.xml><?xml version="1.0" encoding="utf-8"?>
<ds:datastoreItem xmlns:ds="http://schemas.openxmlformats.org/officeDocument/2006/customXml" ds:itemID="{FB846C3F-B658-47D5-B2B2-D75322EE85AC}"/>
</file>

<file path=customXml/itemProps4.xml><?xml version="1.0" encoding="utf-8"?>
<ds:datastoreItem xmlns:ds="http://schemas.openxmlformats.org/officeDocument/2006/customXml" ds:itemID="{555189D6-794E-417B-8B1E-CFA51652342B}"/>
</file>

<file path=docProps/app.xml><?xml version="1.0" encoding="utf-8"?>
<Properties xmlns="http://schemas.openxmlformats.org/officeDocument/2006/extended-properties" xmlns:vt="http://schemas.openxmlformats.org/officeDocument/2006/docPropsVTypes">
  <Template>Normal</Template>
  <TotalTime>0</TotalTime>
  <Pages>6</Pages>
  <Words>2566</Words>
  <Characters>13905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16439</CharactersWithSpaces>
  <SharedDoc>false</SharedDoc>
  <HLinks>
    <vt:vector size="342" baseType="variant">
      <vt:variant>
        <vt:i4>262178</vt:i4>
      </vt:variant>
      <vt:variant>
        <vt:i4>354</vt:i4>
      </vt:variant>
      <vt:variant>
        <vt:i4>0</vt:i4>
      </vt:variant>
      <vt:variant>
        <vt:i4>5</vt:i4>
      </vt:variant>
      <vt:variant>
        <vt:lpwstr>https://www.3gpp.org/ftp/tsg_ran/WG1_RL1/TSGR1_93/LS/Outgoing/R1-1807651.zip</vt:lpwstr>
      </vt:variant>
      <vt:variant>
        <vt:lpwstr/>
      </vt:variant>
      <vt:variant>
        <vt:i4>2490371</vt:i4>
      </vt:variant>
      <vt:variant>
        <vt:i4>351</vt:i4>
      </vt:variant>
      <vt:variant>
        <vt:i4>0</vt:i4>
      </vt:variant>
      <vt:variant>
        <vt:i4>5</vt:i4>
      </vt:variant>
      <vt:variant>
        <vt:lpwstr>https://www.3gpp.org/ftp/tsg_ran/WG4_Radio/TSGR4_101-e/Docs/R4-2119055.zip</vt:lpwstr>
      </vt:variant>
      <vt:variant>
        <vt:lpwstr/>
      </vt:variant>
      <vt:variant>
        <vt:i4>5242935</vt:i4>
      </vt:variant>
      <vt:variant>
        <vt:i4>348</vt:i4>
      </vt:variant>
      <vt:variant>
        <vt:i4>0</vt:i4>
      </vt:variant>
      <vt:variant>
        <vt:i4>5</vt:i4>
      </vt:variant>
      <vt:variant>
        <vt:lpwstr>https://www.3gpp.org/ftp/tsg_ran/WG1_RL1/TSGR1_106b-e/Docs/R1-2110599.zip</vt:lpwstr>
      </vt:variant>
      <vt:variant>
        <vt:lpwstr/>
      </vt:variant>
      <vt:variant>
        <vt:i4>7143425</vt:i4>
      </vt:variant>
      <vt:variant>
        <vt:i4>345</vt:i4>
      </vt:variant>
      <vt:variant>
        <vt:i4>0</vt:i4>
      </vt:variant>
      <vt:variant>
        <vt:i4>5</vt:i4>
      </vt:variant>
      <vt:variant>
        <vt:lpwstr>https://www.3gpp.org/ftp/Specs/archive/38_series/38.306/38306-g40.zip</vt:lpwstr>
      </vt:variant>
      <vt:variant>
        <vt:lpwstr/>
      </vt:variant>
      <vt:variant>
        <vt:i4>6881281</vt:i4>
      </vt:variant>
      <vt:variant>
        <vt:i4>342</vt:i4>
      </vt:variant>
      <vt:variant>
        <vt:i4>0</vt:i4>
      </vt:variant>
      <vt:variant>
        <vt:i4>5</vt:i4>
      </vt:variant>
      <vt:variant>
        <vt:lpwstr>https://www.3gpp.org/ftp/Specs/archive/38_series/38.822/38822-f01.zip</vt:lpwstr>
      </vt:variant>
      <vt:variant>
        <vt:lpwstr/>
      </vt:variant>
      <vt:variant>
        <vt:i4>7077889</vt:i4>
      </vt:variant>
      <vt:variant>
        <vt:i4>339</vt:i4>
      </vt:variant>
      <vt:variant>
        <vt:i4>0</vt:i4>
      </vt:variant>
      <vt:variant>
        <vt:i4>5</vt:i4>
      </vt:variant>
      <vt:variant>
        <vt:lpwstr>https://www.3gpp.org/ftp/Specs/archive/38_series/38.213/38213-g50.zip</vt:lpwstr>
      </vt:variant>
      <vt:variant>
        <vt:lpwstr/>
      </vt:variant>
      <vt:variant>
        <vt:i4>6881294</vt:i4>
      </vt:variant>
      <vt:variant>
        <vt:i4>336</vt:i4>
      </vt:variant>
      <vt:variant>
        <vt:i4>0</vt:i4>
      </vt:variant>
      <vt:variant>
        <vt:i4>5</vt:i4>
      </vt:variant>
      <vt:variant>
        <vt:lpwstr>https://www.3gpp.org/ftp/Specs/archive/38_series/38.875/38875-h00.zip</vt:lpwstr>
      </vt:variant>
      <vt:variant>
        <vt:lpwstr/>
      </vt:variant>
      <vt:variant>
        <vt:i4>7143424</vt:i4>
      </vt:variant>
      <vt:variant>
        <vt:i4>333</vt:i4>
      </vt:variant>
      <vt:variant>
        <vt:i4>0</vt:i4>
      </vt:variant>
      <vt:variant>
        <vt:i4>5</vt:i4>
      </vt:variant>
      <vt:variant>
        <vt:lpwstr>https://www.3gpp.org/ftp/Specs/archive/38_series/38.331/38331-g41.zip</vt:lpwstr>
      </vt:variant>
      <vt:variant>
        <vt:lpwstr/>
      </vt:variant>
      <vt:variant>
        <vt:i4>5308477</vt:i4>
      </vt:variant>
      <vt:variant>
        <vt:i4>330</vt:i4>
      </vt:variant>
      <vt:variant>
        <vt:i4>0</vt:i4>
      </vt:variant>
      <vt:variant>
        <vt:i4>5</vt:i4>
      </vt:variant>
      <vt:variant>
        <vt:lpwstr>https://www.3gpp.org/ftp/tsg_ran/WG1_RL1/TSGR1_106b-e/Docs/R1-2110385.zip</vt:lpwstr>
      </vt:variant>
      <vt:variant>
        <vt:lpwstr/>
      </vt:variant>
      <vt:variant>
        <vt:i4>6881373</vt:i4>
      </vt:variant>
      <vt:variant>
        <vt:i4>327</vt:i4>
      </vt:variant>
      <vt:variant>
        <vt:i4>0</vt:i4>
      </vt:variant>
      <vt:variant>
        <vt:i4>5</vt:i4>
      </vt:variant>
      <vt:variant>
        <vt:lpwstr>https://www.3gpp.org/ftp/TSG_RAN/TSG_RAN/TSGR_92e/Docs/RP-211574.zip</vt:lpwstr>
      </vt:variant>
      <vt:variant>
        <vt:lpwstr/>
      </vt:variant>
      <vt:variant>
        <vt:i4>6750213</vt:i4>
      </vt:variant>
      <vt:variant>
        <vt:i4>324</vt:i4>
      </vt:variant>
      <vt:variant>
        <vt:i4>0</vt:i4>
      </vt:variant>
      <vt:variant>
        <vt:i4>5</vt:i4>
      </vt:variant>
      <vt:variant>
        <vt:lpwstr>https://www.3gpp.org/ftp/Specs/archive/36_series/36.888/36888-c00.zip</vt:lpwstr>
      </vt:variant>
      <vt:variant>
        <vt:lpwstr/>
      </vt:variant>
      <vt:variant>
        <vt:i4>6881371</vt:i4>
      </vt:variant>
      <vt:variant>
        <vt:i4>321</vt:i4>
      </vt:variant>
      <vt:variant>
        <vt:i4>0</vt:i4>
      </vt:variant>
      <vt:variant>
        <vt:i4>5</vt:i4>
      </vt:variant>
      <vt:variant>
        <vt:lpwstr>https://www.3gpp.org/ftp/tsg_ran/TSG_RAN/TSGR_93e/Docs/RP-212424.zip</vt:lpwstr>
      </vt:variant>
      <vt:variant>
        <vt:lpwstr/>
      </vt:variant>
      <vt:variant>
        <vt:i4>6881294</vt:i4>
      </vt:variant>
      <vt:variant>
        <vt:i4>318</vt:i4>
      </vt:variant>
      <vt:variant>
        <vt:i4>0</vt:i4>
      </vt:variant>
      <vt:variant>
        <vt:i4>5</vt:i4>
      </vt:variant>
      <vt:variant>
        <vt:lpwstr>https://www.3gpp.org/ftp/Specs/archive/38_series/38.875/38875-h00.zip</vt:lpwstr>
      </vt:variant>
      <vt:variant>
        <vt:lpwstr/>
      </vt:variant>
      <vt:variant>
        <vt:i4>6881374</vt:i4>
      </vt:variant>
      <vt:variant>
        <vt:i4>315</vt:i4>
      </vt:variant>
      <vt:variant>
        <vt:i4>0</vt:i4>
      </vt:variant>
      <vt:variant>
        <vt:i4>5</vt:i4>
      </vt:variant>
      <vt:variant>
        <vt:lpwstr>https://www.3gpp.org/ftp/TSG_RAN/TSG_RAN/TSGR_94e/Docs/RP-213661.zip</vt:lpwstr>
      </vt:variant>
      <vt:variant>
        <vt:lpwstr/>
      </vt:variant>
      <vt:variant>
        <vt:i4>1638449</vt:i4>
      </vt:variant>
      <vt:variant>
        <vt:i4>311</vt:i4>
      </vt:variant>
      <vt:variant>
        <vt:i4>0</vt:i4>
      </vt:variant>
      <vt:variant>
        <vt:i4>5</vt:i4>
      </vt:variant>
      <vt:variant>
        <vt:lpwstr/>
      </vt:variant>
      <vt:variant>
        <vt:lpwstr>_Toc101970675</vt:lpwstr>
      </vt:variant>
      <vt:variant>
        <vt:i4>1638449</vt:i4>
      </vt:variant>
      <vt:variant>
        <vt:i4>308</vt:i4>
      </vt:variant>
      <vt:variant>
        <vt:i4>0</vt:i4>
      </vt:variant>
      <vt:variant>
        <vt:i4>5</vt:i4>
      </vt:variant>
      <vt:variant>
        <vt:lpwstr/>
      </vt:variant>
      <vt:variant>
        <vt:lpwstr>_Toc101970674</vt:lpwstr>
      </vt:variant>
      <vt:variant>
        <vt:i4>1638449</vt:i4>
      </vt:variant>
      <vt:variant>
        <vt:i4>305</vt:i4>
      </vt:variant>
      <vt:variant>
        <vt:i4>0</vt:i4>
      </vt:variant>
      <vt:variant>
        <vt:i4>5</vt:i4>
      </vt:variant>
      <vt:variant>
        <vt:lpwstr/>
      </vt:variant>
      <vt:variant>
        <vt:lpwstr>_Toc101970673</vt:lpwstr>
      </vt:variant>
      <vt:variant>
        <vt:i4>1638449</vt:i4>
      </vt:variant>
      <vt:variant>
        <vt:i4>302</vt:i4>
      </vt:variant>
      <vt:variant>
        <vt:i4>0</vt:i4>
      </vt:variant>
      <vt:variant>
        <vt:i4>5</vt:i4>
      </vt:variant>
      <vt:variant>
        <vt:lpwstr/>
      </vt:variant>
      <vt:variant>
        <vt:lpwstr>_Toc101970672</vt:lpwstr>
      </vt:variant>
      <vt:variant>
        <vt:i4>1638449</vt:i4>
      </vt:variant>
      <vt:variant>
        <vt:i4>296</vt:i4>
      </vt:variant>
      <vt:variant>
        <vt:i4>0</vt:i4>
      </vt:variant>
      <vt:variant>
        <vt:i4>5</vt:i4>
      </vt:variant>
      <vt:variant>
        <vt:lpwstr/>
      </vt:variant>
      <vt:variant>
        <vt:lpwstr>_Toc101970671</vt:lpwstr>
      </vt:variant>
      <vt:variant>
        <vt:i4>1638449</vt:i4>
      </vt:variant>
      <vt:variant>
        <vt:i4>293</vt:i4>
      </vt:variant>
      <vt:variant>
        <vt:i4>0</vt:i4>
      </vt:variant>
      <vt:variant>
        <vt:i4>5</vt:i4>
      </vt:variant>
      <vt:variant>
        <vt:lpwstr/>
      </vt:variant>
      <vt:variant>
        <vt:lpwstr>_Toc101970670</vt:lpwstr>
      </vt:variant>
      <vt:variant>
        <vt:i4>1572913</vt:i4>
      </vt:variant>
      <vt:variant>
        <vt:i4>290</vt:i4>
      </vt:variant>
      <vt:variant>
        <vt:i4>0</vt:i4>
      </vt:variant>
      <vt:variant>
        <vt:i4>5</vt:i4>
      </vt:variant>
      <vt:variant>
        <vt:lpwstr/>
      </vt:variant>
      <vt:variant>
        <vt:lpwstr>_Toc101970669</vt:lpwstr>
      </vt:variant>
      <vt:variant>
        <vt:i4>1572913</vt:i4>
      </vt:variant>
      <vt:variant>
        <vt:i4>287</vt:i4>
      </vt:variant>
      <vt:variant>
        <vt:i4>0</vt:i4>
      </vt:variant>
      <vt:variant>
        <vt:i4>5</vt:i4>
      </vt:variant>
      <vt:variant>
        <vt:lpwstr/>
      </vt:variant>
      <vt:variant>
        <vt:lpwstr>_Toc101970668</vt:lpwstr>
      </vt:variant>
      <vt:variant>
        <vt:i4>1572913</vt:i4>
      </vt:variant>
      <vt:variant>
        <vt:i4>284</vt:i4>
      </vt:variant>
      <vt:variant>
        <vt:i4>0</vt:i4>
      </vt:variant>
      <vt:variant>
        <vt:i4>5</vt:i4>
      </vt:variant>
      <vt:variant>
        <vt:lpwstr/>
      </vt:variant>
      <vt:variant>
        <vt:lpwstr>_Toc101970667</vt:lpwstr>
      </vt:variant>
      <vt:variant>
        <vt:i4>1572913</vt:i4>
      </vt:variant>
      <vt:variant>
        <vt:i4>281</vt:i4>
      </vt:variant>
      <vt:variant>
        <vt:i4>0</vt:i4>
      </vt:variant>
      <vt:variant>
        <vt:i4>5</vt:i4>
      </vt:variant>
      <vt:variant>
        <vt:lpwstr/>
      </vt:variant>
      <vt:variant>
        <vt:lpwstr>_Toc101970666</vt:lpwstr>
      </vt:variant>
      <vt:variant>
        <vt:i4>1572913</vt:i4>
      </vt:variant>
      <vt:variant>
        <vt:i4>278</vt:i4>
      </vt:variant>
      <vt:variant>
        <vt:i4>0</vt:i4>
      </vt:variant>
      <vt:variant>
        <vt:i4>5</vt:i4>
      </vt:variant>
      <vt:variant>
        <vt:lpwstr/>
      </vt:variant>
      <vt:variant>
        <vt:lpwstr>_Toc101970665</vt:lpwstr>
      </vt:variant>
      <vt:variant>
        <vt:i4>1572913</vt:i4>
      </vt:variant>
      <vt:variant>
        <vt:i4>275</vt:i4>
      </vt:variant>
      <vt:variant>
        <vt:i4>0</vt:i4>
      </vt:variant>
      <vt:variant>
        <vt:i4>5</vt:i4>
      </vt:variant>
      <vt:variant>
        <vt:lpwstr/>
      </vt:variant>
      <vt:variant>
        <vt:lpwstr>_Toc101970664</vt:lpwstr>
      </vt:variant>
      <vt:variant>
        <vt:i4>1572913</vt:i4>
      </vt:variant>
      <vt:variant>
        <vt:i4>272</vt:i4>
      </vt:variant>
      <vt:variant>
        <vt:i4>0</vt:i4>
      </vt:variant>
      <vt:variant>
        <vt:i4>5</vt:i4>
      </vt:variant>
      <vt:variant>
        <vt:lpwstr/>
      </vt:variant>
      <vt:variant>
        <vt:lpwstr>_Toc101970663</vt:lpwstr>
      </vt:variant>
      <vt:variant>
        <vt:i4>1572913</vt:i4>
      </vt:variant>
      <vt:variant>
        <vt:i4>269</vt:i4>
      </vt:variant>
      <vt:variant>
        <vt:i4>0</vt:i4>
      </vt:variant>
      <vt:variant>
        <vt:i4>5</vt:i4>
      </vt:variant>
      <vt:variant>
        <vt:lpwstr/>
      </vt:variant>
      <vt:variant>
        <vt:lpwstr>_Toc101970662</vt:lpwstr>
      </vt:variant>
      <vt:variant>
        <vt:i4>1572913</vt:i4>
      </vt:variant>
      <vt:variant>
        <vt:i4>266</vt:i4>
      </vt:variant>
      <vt:variant>
        <vt:i4>0</vt:i4>
      </vt:variant>
      <vt:variant>
        <vt:i4>5</vt:i4>
      </vt:variant>
      <vt:variant>
        <vt:lpwstr/>
      </vt:variant>
      <vt:variant>
        <vt:lpwstr>_Toc101970661</vt:lpwstr>
      </vt:variant>
      <vt:variant>
        <vt:i4>1572913</vt:i4>
      </vt:variant>
      <vt:variant>
        <vt:i4>263</vt:i4>
      </vt:variant>
      <vt:variant>
        <vt:i4>0</vt:i4>
      </vt:variant>
      <vt:variant>
        <vt:i4>5</vt:i4>
      </vt:variant>
      <vt:variant>
        <vt:lpwstr/>
      </vt:variant>
      <vt:variant>
        <vt:lpwstr>_Toc101970660</vt:lpwstr>
      </vt:variant>
      <vt:variant>
        <vt:i4>1769521</vt:i4>
      </vt:variant>
      <vt:variant>
        <vt:i4>260</vt:i4>
      </vt:variant>
      <vt:variant>
        <vt:i4>0</vt:i4>
      </vt:variant>
      <vt:variant>
        <vt:i4>5</vt:i4>
      </vt:variant>
      <vt:variant>
        <vt:lpwstr/>
      </vt:variant>
      <vt:variant>
        <vt:lpwstr>_Toc101970659</vt:lpwstr>
      </vt:variant>
      <vt:variant>
        <vt:i4>1769521</vt:i4>
      </vt:variant>
      <vt:variant>
        <vt:i4>257</vt:i4>
      </vt:variant>
      <vt:variant>
        <vt:i4>0</vt:i4>
      </vt:variant>
      <vt:variant>
        <vt:i4>5</vt:i4>
      </vt:variant>
      <vt:variant>
        <vt:lpwstr/>
      </vt:variant>
      <vt:variant>
        <vt:lpwstr>_Toc101970658</vt:lpwstr>
      </vt:variant>
      <vt:variant>
        <vt:i4>1769521</vt:i4>
      </vt:variant>
      <vt:variant>
        <vt:i4>254</vt:i4>
      </vt:variant>
      <vt:variant>
        <vt:i4>0</vt:i4>
      </vt:variant>
      <vt:variant>
        <vt:i4>5</vt:i4>
      </vt:variant>
      <vt:variant>
        <vt:lpwstr/>
      </vt:variant>
      <vt:variant>
        <vt:lpwstr>_Toc101970657</vt:lpwstr>
      </vt:variant>
      <vt:variant>
        <vt:i4>1769521</vt:i4>
      </vt:variant>
      <vt:variant>
        <vt:i4>251</vt:i4>
      </vt:variant>
      <vt:variant>
        <vt:i4>0</vt:i4>
      </vt:variant>
      <vt:variant>
        <vt:i4>5</vt:i4>
      </vt:variant>
      <vt:variant>
        <vt:lpwstr/>
      </vt:variant>
      <vt:variant>
        <vt:lpwstr>_Toc101970656</vt:lpwstr>
      </vt:variant>
      <vt:variant>
        <vt:i4>1769521</vt:i4>
      </vt:variant>
      <vt:variant>
        <vt:i4>248</vt:i4>
      </vt:variant>
      <vt:variant>
        <vt:i4>0</vt:i4>
      </vt:variant>
      <vt:variant>
        <vt:i4>5</vt:i4>
      </vt:variant>
      <vt:variant>
        <vt:lpwstr/>
      </vt:variant>
      <vt:variant>
        <vt:lpwstr>_Toc101970655</vt:lpwstr>
      </vt:variant>
      <vt:variant>
        <vt:i4>1769521</vt:i4>
      </vt:variant>
      <vt:variant>
        <vt:i4>245</vt:i4>
      </vt:variant>
      <vt:variant>
        <vt:i4>0</vt:i4>
      </vt:variant>
      <vt:variant>
        <vt:i4>5</vt:i4>
      </vt:variant>
      <vt:variant>
        <vt:lpwstr/>
      </vt:variant>
      <vt:variant>
        <vt:lpwstr>_Toc101970654</vt:lpwstr>
      </vt:variant>
      <vt:variant>
        <vt:i4>1769521</vt:i4>
      </vt:variant>
      <vt:variant>
        <vt:i4>242</vt:i4>
      </vt:variant>
      <vt:variant>
        <vt:i4>0</vt:i4>
      </vt:variant>
      <vt:variant>
        <vt:i4>5</vt:i4>
      </vt:variant>
      <vt:variant>
        <vt:lpwstr/>
      </vt:variant>
      <vt:variant>
        <vt:lpwstr>_Toc101970653</vt:lpwstr>
      </vt:variant>
      <vt:variant>
        <vt:i4>1769521</vt:i4>
      </vt:variant>
      <vt:variant>
        <vt:i4>239</vt:i4>
      </vt:variant>
      <vt:variant>
        <vt:i4>0</vt:i4>
      </vt:variant>
      <vt:variant>
        <vt:i4>5</vt:i4>
      </vt:variant>
      <vt:variant>
        <vt:lpwstr/>
      </vt:variant>
      <vt:variant>
        <vt:lpwstr>_Toc101970652</vt:lpwstr>
      </vt:variant>
      <vt:variant>
        <vt:i4>1769521</vt:i4>
      </vt:variant>
      <vt:variant>
        <vt:i4>236</vt:i4>
      </vt:variant>
      <vt:variant>
        <vt:i4>0</vt:i4>
      </vt:variant>
      <vt:variant>
        <vt:i4>5</vt:i4>
      </vt:variant>
      <vt:variant>
        <vt:lpwstr/>
      </vt:variant>
      <vt:variant>
        <vt:lpwstr>_Toc101970651</vt:lpwstr>
      </vt:variant>
      <vt:variant>
        <vt:i4>1769521</vt:i4>
      </vt:variant>
      <vt:variant>
        <vt:i4>233</vt:i4>
      </vt:variant>
      <vt:variant>
        <vt:i4>0</vt:i4>
      </vt:variant>
      <vt:variant>
        <vt:i4>5</vt:i4>
      </vt:variant>
      <vt:variant>
        <vt:lpwstr/>
      </vt:variant>
      <vt:variant>
        <vt:lpwstr>_Toc101970650</vt:lpwstr>
      </vt:variant>
      <vt:variant>
        <vt:i4>1703985</vt:i4>
      </vt:variant>
      <vt:variant>
        <vt:i4>230</vt:i4>
      </vt:variant>
      <vt:variant>
        <vt:i4>0</vt:i4>
      </vt:variant>
      <vt:variant>
        <vt:i4>5</vt:i4>
      </vt:variant>
      <vt:variant>
        <vt:lpwstr/>
      </vt:variant>
      <vt:variant>
        <vt:lpwstr>_Toc101970649</vt:lpwstr>
      </vt:variant>
      <vt:variant>
        <vt:i4>1703985</vt:i4>
      </vt:variant>
      <vt:variant>
        <vt:i4>227</vt:i4>
      </vt:variant>
      <vt:variant>
        <vt:i4>0</vt:i4>
      </vt:variant>
      <vt:variant>
        <vt:i4>5</vt:i4>
      </vt:variant>
      <vt:variant>
        <vt:lpwstr/>
      </vt:variant>
      <vt:variant>
        <vt:lpwstr>_Toc101970648</vt:lpwstr>
      </vt:variant>
      <vt:variant>
        <vt:i4>1703985</vt:i4>
      </vt:variant>
      <vt:variant>
        <vt:i4>224</vt:i4>
      </vt:variant>
      <vt:variant>
        <vt:i4>0</vt:i4>
      </vt:variant>
      <vt:variant>
        <vt:i4>5</vt:i4>
      </vt:variant>
      <vt:variant>
        <vt:lpwstr/>
      </vt:variant>
      <vt:variant>
        <vt:lpwstr>_Toc101970647</vt:lpwstr>
      </vt:variant>
      <vt:variant>
        <vt:i4>1703985</vt:i4>
      </vt:variant>
      <vt:variant>
        <vt:i4>221</vt:i4>
      </vt:variant>
      <vt:variant>
        <vt:i4>0</vt:i4>
      </vt:variant>
      <vt:variant>
        <vt:i4>5</vt:i4>
      </vt:variant>
      <vt:variant>
        <vt:lpwstr/>
      </vt:variant>
      <vt:variant>
        <vt:lpwstr>_Toc101970646</vt:lpwstr>
      </vt:variant>
      <vt:variant>
        <vt:i4>1703985</vt:i4>
      </vt:variant>
      <vt:variant>
        <vt:i4>218</vt:i4>
      </vt:variant>
      <vt:variant>
        <vt:i4>0</vt:i4>
      </vt:variant>
      <vt:variant>
        <vt:i4>5</vt:i4>
      </vt:variant>
      <vt:variant>
        <vt:lpwstr/>
      </vt:variant>
      <vt:variant>
        <vt:lpwstr>_Toc101970645</vt:lpwstr>
      </vt:variant>
      <vt:variant>
        <vt:i4>1703985</vt:i4>
      </vt:variant>
      <vt:variant>
        <vt:i4>215</vt:i4>
      </vt:variant>
      <vt:variant>
        <vt:i4>0</vt:i4>
      </vt:variant>
      <vt:variant>
        <vt:i4>5</vt:i4>
      </vt:variant>
      <vt:variant>
        <vt:lpwstr/>
      </vt:variant>
      <vt:variant>
        <vt:lpwstr>_Toc101970644</vt:lpwstr>
      </vt:variant>
      <vt:variant>
        <vt:i4>1703985</vt:i4>
      </vt:variant>
      <vt:variant>
        <vt:i4>212</vt:i4>
      </vt:variant>
      <vt:variant>
        <vt:i4>0</vt:i4>
      </vt:variant>
      <vt:variant>
        <vt:i4>5</vt:i4>
      </vt:variant>
      <vt:variant>
        <vt:lpwstr/>
      </vt:variant>
      <vt:variant>
        <vt:lpwstr>_Toc101970643</vt:lpwstr>
      </vt:variant>
      <vt:variant>
        <vt:i4>1703985</vt:i4>
      </vt:variant>
      <vt:variant>
        <vt:i4>209</vt:i4>
      </vt:variant>
      <vt:variant>
        <vt:i4>0</vt:i4>
      </vt:variant>
      <vt:variant>
        <vt:i4>5</vt:i4>
      </vt:variant>
      <vt:variant>
        <vt:lpwstr/>
      </vt:variant>
      <vt:variant>
        <vt:lpwstr>_Toc101970642</vt:lpwstr>
      </vt:variant>
      <vt:variant>
        <vt:i4>1703985</vt:i4>
      </vt:variant>
      <vt:variant>
        <vt:i4>206</vt:i4>
      </vt:variant>
      <vt:variant>
        <vt:i4>0</vt:i4>
      </vt:variant>
      <vt:variant>
        <vt:i4>5</vt:i4>
      </vt:variant>
      <vt:variant>
        <vt:lpwstr/>
      </vt:variant>
      <vt:variant>
        <vt:lpwstr>_Toc101970641</vt:lpwstr>
      </vt:variant>
      <vt:variant>
        <vt:i4>1703985</vt:i4>
      </vt:variant>
      <vt:variant>
        <vt:i4>203</vt:i4>
      </vt:variant>
      <vt:variant>
        <vt:i4>0</vt:i4>
      </vt:variant>
      <vt:variant>
        <vt:i4>5</vt:i4>
      </vt:variant>
      <vt:variant>
        <vt:lpwstr/>
      </vt:variant>
      <vt:variant>
        <vt:lpwstr>_Toc101970640</vt:lpwstr>
      </vt:variant>
      <vt:variant>
        <vt:i4>1900593</vt:i4>
      </vt:variant>
      <vt:variant>
        <vt:i4>200</vt:i4>
      </vt:variant>
      <vt:variant>
        <vt:i4>0</vt:i4>
      </vt:variant>
      <vt:variant>
        <vt:i4>5</vt:i4>
      </vt:variant>
      <vt:variant>
        <vt:lpwstr/>
      </vt:variant>
      <vt:variant>
        <vt:lpwstr>_Toc101970639</vt:lpwstr>
      </vt:variant>
      <vt:variant>
        <vt:i4>1900593</vt:i4>
      </vt:variant>
      <vt:variant>
        <vt:i4>197</vt:i4>
      </vt:variant>
      <vt:variant>
        <vt:i4>0</vt:i4>
      </vt:variant>
      <vt:variant>
        <vt:i4>5</vt:i4>
      </vt:variant>
      <vt:variant>
        <vt:lpwstr/>
      </vt:variant>
      <vt:variant>
        <vt:lpwstr>_Toc101970638</vt:lpwstr>
      </vt:variant>
      <vt:variant>
        <vt:i4>2228300</vt:i4>
      </vt:variant>
      <vt:variant>
        <vt:i4>12</vt:i4>
      </vt:variant>
      <vt:variant>
        <vt:i4>0</vt:i4>
      </vt:variant>
      <vt:variant>
        <vt:i4>5</vt:i4>
      </vt:variant>
      <vt:variant>
        <vt:lpwstr>mailto:yanpeng.yang@ericsson.com</vt:lpwstr>
      </vt:variant>
      <vt:variant>
        <vt:lpwstr/>
      </vt:variant>
      <vt:variant>
        <vt:i4>4063323</vt:i4>
      </vt:variant>
      <vt:variant>
        <vt:i4>9</vt:i4>
      </vt:variant>
      <vt:variant>
        <vt:i4>0</vt:i4>
      </vt:variant>
      <vt:variant>
        <vt:i4>5</vt:i4>
      </vt:variant>
      <vt:variant>
        <vt:lpwstr>mailto:andreas.hoglund@ericsson.com</vt:lpwstr>
      </vt:variant>
      <vt:variant>
        <vt:lpwstr/>
      </vt:variant>
      <vt:variant>
        <vt:i4>4980774</vt:i4>
      </vt:variant>
      <vt:variant>
        <vt:i4>6</vt:i4>
      </vt:variant>
      <vt:variant>
        <vt:i4>0</vt:i4>
      </vt:variant>
      <vt:variant>
        <vt:i4>5</vt:i4>
      </vt:variant>
      <vt:variant>
        <vt:lpwstr>mailto:johan.bergman@ericsson.com</vt:lpwstr>
      </vt:variant>
      <vt:variant>
        <vt:lpwstr/>
      </vt:variant>
      <vt:variant>
        <vt:i4>1900645</vt:i4>
      </vt:variant>
      <vt:variant>
        <vt:i4>3</vt:i4>
      </vt:variant>
      <vt:variant>
        <vt:i4>0</vt:i4>
      </vt:variant>
      <vt:variant>
        <vt:i4>5</vt:i4>
      </vt:variant>
      <vt:variant>
        <vt:lpwstr>mailto:mohammad.mozaffari@ericsson.com</vt:lpwstr>
      </vt:variant>
      <vt:variant>
        <vt:lpwstr/>
      </vt:variant>
      <vt:variant>
        <vt:i4>5832746</vt:i4>
      </vt:variant>
      <vt:variant>
        <vt:i4>0</vt:i4>
      </vt:variant>
      <vt:variant>
        <vt:i4>0</vt:i4>
      </vt:variant>
      <vt:variant>
        <vt:i4>5</vt:i4>
      </vt:variant>
      <vt:variant>
        <vt:lpwstr>mailto:sandeep.narayanan.kadan.veedu@ericsson.com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2024-02-19T14:55:00Z</dcterms:created>
  <dcterms:modified xsi:type="dcterms:W3CDTF">2024-02-19T14:55:00Z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